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C415E">
      <w:pPr>
        <w:spacing w:line="760" w:lineRule="exact"/>
        <w:jc w:val="both"/>
        <w:rPr>
          <w:rFonts w:hint="eastAsia" w:ascii="仿宋_GB2312" w:hAnsi="仿宋_GB2312" w:eastAsia="仿宋_GB2312" w:cs="仿宋_GB2312"/>
          <w:color w:val="000000" w:themeColor="text1"/>
          <w:kern w:val="0"/>
          <w:sz w:val="32"/>
          <w:szCs w:val="32"/>
          <w:lang w:eastAsia="zh-CN"/>
        </w:rPr>
      </w:pPr>
      <w:bookmarkStart w:id="3" w:name="_GoBack"/>
      <w:bookmarkEnd w:id="3"/>
      <w:r>
        <w:rPr>
          <w:rFonts w:hint="eastAsia" w:ascii="仿宋_GB2312" w:hAnsi="仿宋_GB2312" w:eastAsia="仿宋_GB2312" w:cs="仿宋_GB2312"/>
          <w:color w:val="000000" w:themeColor="text1"/>
          <w:kern w:val="0"/>
          <w:sz w:val="32"/>
          <w:szCs w:val="32"/>
          <w:lang w:eastAsia="zh-CN"/>
        </w:rPr>
        <w:t>附件</w:t>
      </w:r>
    </w:p>
    <w:p w14:paraId="0518C4C8">
      <w:pPr>
        <w:spacing w:line="760" w:lineRule="exact"/>
        <w:jc w:val="center"/>
        <w:rPr>
          <w:rFonts w:ascii="方正小标宋简体" w:eastAsia="方正小标宋简体"/>
          <w:color w:val="000000" w:themeColor="text1"/>
          <w:kern w:val="0"/>
          <w:sz w:val="44"/>
          <w:szCs w:val="44"/>
        </w:rPr>
      </w:pPr>
      <w:r>
        <w:rPr>
          <w:rFonts w:hint="eastAsia" w:ascii="方正小标宋简体" w:eastAsia="方正小标宋简体"/>
          <w:color w:val="000000" w:themeColor="text1"/>
          <w:kern w:val="0"/>
          <w:sz w:val="44"/>
          <w:szCs w:val="44"/>
        </w:rPr>
        <w:t>广州市残疾人康复</w:t>
      </w:r>
      <w:r>
        <w:rPr>
          <w:rFonts w:hint="eastAsia" w:ascii="方正小标宋简体" w:hAnsi="黑体" w:eastAsia="方正小标宋简体" w:cs="黑体"/>
          <w:color w:val="000000" w:themeColor="text1"/>
          <w:kern w:val="0"/>
          <w:sz w:val="44"/>
          <w:szCs w:val="44"/>
        </w:rPr>
        <w:t>经费</w:t>
      </w:r>
      <w:r>
        <w:rPr>
          <w:rFonts w:hint="eastAsia" w:ascii="方正小标宋简体" w:eastAsia="方正小标宋简体"/>
          <w:color w:val="000000" w:themeColor="text1"/>
          <w:kern w:val="0"/>
          <w:sz w:val="44"/>
          <w:szCs w:val="44"/>
        </w:rPr>
        <w:t>管理办法</w:t>
      </w:r>
    </w:p>
    <w:p w14:paraId="732D2FAB">
      <w:pPr>
        <w:spacing w:line="760" w:lineRule="exact"/>
        <w:jc w:val="center"/>
        <w:rPr>
          <w:rFonts w:hint="eastAsia" w:ascii="仿宋_GB2312" w:hAnsi="仿宋_GB2312" w:eastAsia="仿宋_GB2312" w:cs="仿宋_GB2312"/>
          <w:color w:val="000000" w:themeColor="text1"/>
          <w:kern w:val="0"/>
          <w:sz w:val="32"/>
          <w:szCs w:val="32"/>
          <w:lang w:val="en-US" w:eastAsia="zh-CN"/>
        </w:rPr>
      </w:pPr>
      <w:r>
        <w:rPr>
          <w:rFonts w:hint="eastAsia" w:ascii="仿宋_GB2312" w:hAnsi="仿宋_GB2312" w:eastAsia="仿宋_GB2312" w:cs="仿宋_GB2312"/>
          <w:color w:val="000000" w:themeColor="text1"/>
          <w:kern w:val="0"/>
          <w:sz w:val="32"/>
          <w:szCs w:val="32"/>
          <w:lang w:val="en-US" w:eastAsia="zh-CN"/>
        </w:rPr>
        <w:t>（公开征求意见稿）</w:t>
      </w:r>
    </w:p>
    <w:p w14:paraId="01BF443E">
      <w:pPr>
        <w:spacing w:line="320" w:lineRule="exact"/>
        <w:jc w:val="center"/>
        <w:rPr>
          <w:rFonts w:ascii="仿宋_GB2312" w:hAnsi="仿宋_GB2312" w:eastAsia="仿宋_GB2312" w:cs="仿宋_GB2312"/>
          <w:b/>
          <w:bCs/>
          <w:color w:val="000000" w:themeColor="text1"/>
          <w:kern w:val="0"/>
          <w:sz w:val="32"/>
        </w:rPr>
      </w:pPr>
    </w:p>
    <w:p w14:paraId="64ABF87A">
      <w:pPr>
        <w:spacing w:line="600" w:lineRule="exact"/>
        <w:jc w:val="center"/>
        <w:rPr>
          <w:rFonts w:ascii="仿宋_GB2312" w:hAnsi="仿宋_GB2312" w:eastAsia="仿宋_GB2312" w:cs="仿宋_GB2312"/>
          <w:b/>
          <w:bCs/>
          <w:color w:val="000000" w:themeColor="text1"/>
          <w:kern w:val="0"/>
          <w:sz w:val="32"/>
        </w:rPr>
      </w:pPr>
      <w:r>
        <w:rPr>
          <w:rFonts w:hint="eastAsia" w:ascii="仿宋_GB2312" w:hAnsi="仿宋_GB2312" w:eastAsia="仿宋_GB2312" w:cs="仿宋_GB2312"/>
          <w:b/>
          <w:bCs/>
          <w:color w:val="000000" w:themeColor="text1"/>
          <w:kern w:val="0"/>
          <w:sz w:val="32"/>
        </w:rPr>
        <w:t>第一章 总则</w:t>
      </w:r>
    </w:p>
    <w:p w14:paraId="494613F0">
      <w:pPr>
        <w:spacing w:line="320" w:lineRule="exact"/>
        <w:jc w:val="center"/>
        <w:rPr>
          <w:rFonts w:ascii="仿宋_GB2312" w:hAnsi="仿宋_GB2312" w:eastAsia="仿宋_GB2312" w:cs="仿宋_GB2312"/>
          <w:b/>
          <w:bCs/>
          <w:color w:val="000000" w:themeColor="text1"/>
          <w:kern w:val="0"/>
          <w:sz w:val="32"/>
        </w:rPr>
      </w:pPr>
    </w:p>
    <w:p w14:paraId="62EF006A">
      <w:pPr>
        <w:spacing w:line="600" w:lineRule="exact"/>
        <w:ind w:firstLine="640" w:firstLineChars="200"/>
        <w:rPr>
          <w:rFonts w:ascii="仿宋_GB2312" w:hAnsi="Times New Roman" w:eastAsia="仿宋_GB2312" w:cs="Times New Roman"/>
          <w:color w:val="000000" w:themeColor="text1"/>
          <w:kern w:val="0"/>
          <w:sz w:val="32"/>
        </w:rPr>
      </w:pPr>
      <w:r>
        <w:rPr>
          <w:rFonts w:hint="eastAsia" w:ascii="仿宋_GB2312" w:hAnsi="仿宋_GB2312" w:eastAsia="仿宋_GB2312" w:cs="仿宋_GB2312"/>
          <w:b/>
          <w:bCs/>
          <w:color w:val="000000" w:themeColor="text1"/>
          <w:kern w:val="0"/>
          <w:sz w:val="32"/>
        </w:rPr>
        <w:t>第一条</w:t>
      </w:r>
      <w:r>
        <w:rPr>
          <w:rFonts w:hint="eastAsia" w:ascii="仿宋_GB2312" w:hAnsi="仿宋_GB2312" w:eastAsia="仿宋_GB2312" w:cs="仿宋_GB2312"/>
          <w:color w:val="000000" w:themeColor="text1"/>
          <w:kern w:val="0"/>
          <w:sz w:val="32"/>
        </w:rPr>
        <w:t xml:space="preserve"> </w:t>
      </w:r>
      <w:r>
        <w:rPr>
          <w:rFonts w:hint="eastAsia" w:ascii="仿宋_GB2312" w:hAnsi="CESI黑体-GB2312" w:eastAsia="仿宋_GB2312" w:cs="CESI黑体-GB2312"/>
          <w:color w:val="000000" w:themeColor="text1"/>
          <w:kern w:val="0"/>
          <w:sz w:val="32"/>
        </w:rPr>
        <w:t>为完善残疾人社会保障制度和关爱服务体系，促进残疾人康复服务发展，</w:t>
      </w:r>
      <w:r>
        <w:rPr>
          <w:rFonts w:hint="eastAsia" w:ascii="仿宋_GB2312" w:hAnsi="仿宋_GB2312" w:eastAsia="仿宋_GB2312" w:cs="仿宋_GB2312"/>
          <w:color w:val="000000" w:themeColor="text1"/>
          <w:kern w:val="0"/>
          <w:sz w:val="32"/>
        </w:rPr>
        <w:t>根据《中华人民共和国残疾人保障法》《残疾</w:t>
      </w:r>
      <w:r>
        <w:rPr>
          <w:rFonts w:hint="eastAsia" w:ascii="仿宋_GB2312" w:eastAsia="仿宋_GB2312"/>
          <w:color w:val="000000" w:themeColor="text1"/>
          <w:kern w:val="0"/>
          <w:sz w:val="32"/>
        </w:rPr>
        <w:t>预防和残疾人康复条例》</w:t>
      </w:r>
      <w:r>
        <w:rPr>
          <w:rFonts w:hint="eastAsia" w:ascii="仿宋_GB2312" w:hAnsi="CESI黑体-GB2312" w:eastAsia="仿宋_GB2312" w:cs="CESI黑体-GB2312"/>
          <w:color w:val="000000" w:themeColor="text1"/>
          <w:kern w:val="0"/>
          <w:sz w:val="32"/>
        </w:rPr>
        <w:t>《中共广东省委 广东省人民政府关于推动新时代残疾人事业高质量发展的意见》</w:t>
      </w:r>
      <w:r>
        <w:rPr>
          <w:rFonts w:hint="eastAsia" w:ascii="仿宋_GB2312" w:eastAsia="仿宋_GB2312"/>
          <w:color w:val="000000" w:themeColor="text1"/>
          <w:kern w:val="0"/>
          <w:sz w:val="32"/>
        </w:rPr>
        <w:t>《广</w:t>
      </w:r>
      <w:r>
        <w:rPr>
          <w:rFonts w:hint="eastAsia" w:ascii="仿宋_GB2312" w:hAnsi="Times New Roman" w:eastAsia="仿宋_GB2312" w:cs="Times New Roman"/>
          <w:color w:val="000000" w:themeColor="text1"/>
          <w:kern w:val="0"/>
          <w:sz w:val="32"/>
        </w:rPr>
        <w:t>东省人民政府办公厅关于印发广东省残疾儿童</w:t>
      </w:r>
      <w:r>
        <w:rPr>
          <w:rFonts w:hint="eastAsia" w:ascii="仿宋_GB2312" w:hAnsi="仿宋_GB2312" w:eastAsia="仿宋_GB2312" w:cs="仿宋_GB2312"/>
          <w:color w:val="000000" w:themeColor="text1"/>
          <w:kern w:val="0"/>
          <w:sz w:val="32"/>
        </w:rPr>
        <w:t>康复救助实施办法的通知》（粤府办〔2018〕43号）以及国</w:t>
      </w:r>
      <w:r>
        <w:rPr>
          <w:rFonts w:hint="eastAsia" w:ascii="仿宋_GB2312" w:hAnsi="Times New Roman" w:eastAsia="仿宋_GB2312" w:cs="Times New Roman"/>
          <w:color w:val="000000" w:themeColor="text1"/>
          <w:kern w:val="0"/>
          <w:sz w:val="32"/>
        </w:rPr>
        <w:t>家和本市有关促进残疾人事业发展的文件精神，结合本市实际，制定本办法。</w:t>
      </w:r>
    </w:p>
    <w:p w14:paraId="4A035DDA">
      <w:pPr>
        <w:spacing w:line="600" w:lineRule="exact"/>
        <w:ind w:firstLine="640" w:firstLineChars="200"/>
        <w:rPr>
          <w:rFonts w:hint="eastAsia" w:ascii="仿宋_GB2312" w:hAnsi="仿宋_GB2312" w:eastAsia="仿宋_GB2312" w:cs="仿宋_GB2312"/>
          <w:color w:val="000000" w:themeColor="text1"/>
          <w:kern w:val="0"/>
          <w:sz w:val="32"/>
        </w:rPr>
      </w:pPr>
      <w:r>
        <w:rPr>
          <w:rFonts w:hint="eastAsia" w:ascii="仿宋_GB2312" w:hAnsi="仿宋_GB2312" w:eastAsia="仿宋_GB2312" w:cs="仿宋_GB2312"/>
          <w:b/>
          <w:bCs/>
          <w:color w:val="000000" w:themeColor="text1"/>
          <w:kern w:val="0"/>
          <w:sz w:val="32"/>
        </w:rPr>
        <w:t>第二条</w:t>
      </w:r>
      <w:r>
        <w:rPr>
          <w:rFonts w:hint="eastAsia" w:ascii="仿宋_GB2312" w:hAnsi="Times New Roman" w:eastAsia="仿宋_GB2312" w:cs="Times New Roman"/>
          <w:color w:val="000000" w:themeColor="text1"/>
          <w:kern w:val="0"/>
          <w:sz w:val="32"/>
        </w:rPr>
        <w:t xml:space="preserve"> </w:t>
      </w:r>
      <w:r>
        <w:rPr>
          <w:rFonts w:hint="eastAsia" w:ascii="仿宋_GB2312" w:hAnsi="仿宋_GB2312" w:eastAsia="仿宋_GB2312" w:cs="仿宋_GB2312"/>
          <w:color w:val="000000" w:themeColor="text1"/>
          <w:sz w:val="32"/>
          <w:szCs w:val="32"/>
        </w:rPr>
        <w:t>市、区财政部门负责</w:t>
      </w:r>
      <w:r>
        <w:rPr>
          <w:rFonts w:hint="eastAsia" w:ascii="仿宋_GB2312" w:hAnsi="仿宋_GB2312" w:eastAsia="仿宋_GB2312" w:cs="仿宋_GB2312"/>
          <w:color w:val="000000" w:themeColor="text1"/>
          <w:sz w:val="32"/>
          <w:szCs w:val="32"/>
          <w:lang w:eastAsia="zh-CN"/>
        </w:rPr>
        <w:t>保障本级</w:t>
      </w:r>
      <w:r>
        <w:rPr>
          <w:rFonts w:hint="eastAsia" w:ascii="仿宋_GB2312" w:hAnsi="仿宋_GB2312" w:eastAsia="仿宋_GB2312" w:cs="仿宋_GB2312"/>
          <w:color w:val="000000" w:themeColor="text1"/>
          <w:sz w:val="32"/>
          <w:szCs w:val="32"/>
        </w:rPr>
        <w:t>康复经费</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kern w:val="0"/>
          <w:sz w:val="32"/>
        </w:rPr>
        <w:t>按财政体制由市区财政</w:t>
      </w:r>
      <w:r>
        <w:rPr>
          <w:rFonts w:hint="eastAsia" w:ascii="仿宋_GB2312" w:hAnsi="仿宋_GB2312" w:eastAsia="仿宋_GB2312" w:cs="仿宋_GB2312"/>
          <w:color w:val="000000" w:themeColor="text1"/>
          <w:kern w:val="0"/>
          <w:sz w:val="32"/>
          <w:lang w:eastAsia="zh-CN"/>
        </w:rPr>
        <w:t>分</w:t>
      </w:r>
      <w:r>
        <w:rPr>
          <w:rFonts w:hint="eastAsia" w:ascii="仿宋_GB2312" w:hAnsi="仿宋_GB2312" w:eastAsia="仿宋_GB2312" w:cs="仿宋_GB2312"/>
          <w:color w:val="000000" w:themeColor="text1"/>
          <w:kern w:val="0"/>
          <w:sz w:val="32"/>
        </w:rPr>
        <w:t>担</w:t>
      </w:r>
      <w:r>
        <w:rPr>
          <w:rFonts w:hint="eastAsia" w:ascii="仿宋_GB2312" w:hAnsi="仿宋_GB2312" w:eastAsia="仿宋_GB2312" w:cs="仿宋_GB2312"/>
          <w:color w:val="000000" w:themeColor="text1"/>
          <w:kern w:val="0"/>
          <w:sz w:val="32"/>
          <w:lang w:eastAsia="zh-CN"/>
        </w:rPr>
        <w:t>。</w:t>
      </w:r>
    </w:p>
    <w:p w14:paraId="259BF9D4">
      <w:pPr>
        <w:spacing w:line="600" w:lineRule="exact"/>
        <w:ind w:firstLine="640" w:firstLineChars="200"/>
        <w:rPr>
          <w:rFonts w:ascii="仿宋_GB2312" w:eastAsia="仿宋_GB2312"/>
          <w:color w:val="000000" w:themeColor="text1"/>
          <w:kern w:val="0"/>
          <w:sz w:val="32"/>
        </w:rPr>
      </w:pPr>
      <w:r>
        <w:rPr>
          <w:rFonts w:hint="eastAsia" w:ascii="仿宋_GB2312" w:hAnsi="仿宋_GB2312" w:eastAsia="仿宋_GB2312" w:cs="仿宋_GB2312"/>
          <w:b/>
          <w:bCs/>
          <w:color w:val="000000" w:themeColor="text1"/>
          <w:kern w:val="0"/>
          <w:sz w:val="32"/>
        </w:rPr>
        <w:t>第三条</w:t>
      </w:r>
      <w:r>
        <w:rPr>
          <w:rFonts w:hint="eastAsia" w:ascii="仿宋_GB2312" w:hAnsi="黑体" w:eastAsia="仿宋_GB2312" w:cs="黑体"/>
          <w:color w:val="000000" w:themeColor="text1"/>
          <w:kern w:val="0"/>
          <w:sz w:val="32"/>
        </w:rPr>
        <w:t xml:space="preserve"> </w:t>
      </w:r>
      <w:r>
        <w:rPr>
          <w:rFonts w:hint="eastAsia" w:ascii="仿宋_GB2312" w:eastAsia="仿宋_GB2312"/>
          <w:color w:val="000000" w:themeColor="text1"/>
          <w:kern w:val="0"/>
          <w:sz w:val="32"/>
        </w:rPr>
        <w:t>康复经费使用原则。</w:t>
      </w:r>
    </w:p>
    <w:p w14:paraId="01010BE7">
      <w:pPr>
        <w:spacing w:line="600" w:lineRule="exact"/>
        <w:ind w:firstLine="640" w:firstLineChars="200"/>
        <w:rPr>
          <w:rFonts w:ascii="仿宋_GB2312" w:eastAsia="仿宋_GB2312"/>
          <w:color w:val="000000" w:themeColor="text1"/>
          <w:kern w:val="0"/>
          <w:sz w:val="32"/>
        </w:rPr>
      </w:pPr>
      <w:r>
        <w:rPr>
          <w:rFonts w:hint="eastAsia" w:ascii="仿宋_GB2312" w:eastAsia="仿宋_GB2312"/>
          <w:color w:val="000000" w:themeColor="text1"/>
          <w:kern w:val="0"/>
          <w:sz w:val="32"/>
        </w:rPr>
        <w:t>（一）分类管理。根据残疾人康复类型，制定不同的康复资助补贴标准。</w:t>
      </w:r>
    </w:p>
    <w:p w14:paraId="53FC1473">
      <w:pPr>
        <w:spacing w:line="600" w:lineRule="exact"/>
        <w:ind w:firstLine="640" w:firstLineChars="200"/>
        <w:rPr>
          <w:rFonts w:ascii="仿宋_GB2312" w:eastAsia="仿宋_GB2312"/>
          <w:color w:val="000000" w:themeColor="text1"/>
          <w:kern w:val="0"/>
          <w:sz w:val="32"/>
        </w:rPr>
      </w:pPr>
      <w:r>
        <w:rPr>
          <w:rFonts w:hint="eastAsia" w:ascii="仿宋_GB2312" w:eastAsia="仿宋_GB2312"/>
          <w:color w:val="000000" w:themeColor="text1"/>
          <w:kern w:val="0"/>
          <w:sz w:val="32"/>
        </w:rPr>
        <w:t>（二）监管评价。各项康复工作实行项目绩效目标管理，按照目标管理和评价情况拨付专项康复资金。</w:t>
      </w:r>
    </w:p>
    <w:p w14:paraId="64B7EF5E">
      <w:pPr>
        <w:spacing w:line="600" w:lineRule="exact"/>
        <w:ind w:firstLine="640" w:firstLineChars="200"/>
        <w:rPr>
          <w:rFonts w:ascii="仿宋_GB2312" w:eastAsia="仿宋_GB2312"/>
          <w:color w:val="000000" w:themeColor="text1"/>
          <w:kern w:val="0"/>
          <w:sz w:val="32"/>
        </w:rPr>
      </w:pPr>
      <w:r>
        <w:rPr>
          <w:rFonts w:hint="eastAsia" w:ascii="仿宋_GB2312" w:eastAsia="仿宋_GB2312"/>
          <w:color w:val="000000" w:themeColor="text1"/>
          <w:kern w:val="0"/>
          <w:sz w:val="32"/>
        </w:rPr>
        <w:t>（三）预算执行和清算。康复经费根据市人大批复康复经费预算执行，实行年度清算管理、多退少补。</w:t>
      </w:r>
    </w:p>
    <w:p w14:paraId="7D070BAF">
      <w:pPr>
        <w:spacing w:line="600" w:lineRule="exact"/>
        <w:ind w:firstLine="640" w:firstLineChars="200"/>
        <w:rPr>
          <w:rFonts w:ascii="仿宋_GB2312" w:eastAsia="仿宋_GB2312"/>
          <w:color w:val="000000" w:themeColor="text1"/>
          <w:kern w:val="0"/>
          <w:sz w:val="32"/>
        </w:rPr>
      </w:pPr>
      <w:r>
        <w:rPr>
          <w:rFonts w:hint="eastAsia" w:ascii="仿宋_GB2312" w:hAnsi="仿宋_GB2312" w:eastAsia="仿宋_GB2312" w:cs="仿宋_GB2312"/>
          <w:b/>
          <w:bCs/>
          <w:color w:val="000000" w:themeColor="text1"/>
          <w:kern w:val="0"/>
          <w:sz w:val="32"/>
        </w:rPr>
        <w:t>第四条</w:t>
      </w:r>
      <w:r>
        <w:rPr>
          <w:rFonts w:hint="eastAsia" w:ascii="仿宋_GB2312" w:hAnsi="黑体" w:eastAsia="仿宋_GB2312" w:cs="黑体"/>
          <w:b/>
          <w:color w:val="000000" w:themeColor="text1"/>
          <w:kern w:val="0"/>
          <w:sz w:val="32"/>
        </w:rPr>
        <w:t xml:space="preserve"> </w:t>
      </w:r>
      <w:r>
        <w:rPr>
          <w:rFonts w:hint="eastAsia" w:ascii="仿宋_GB2312" w:eastAsia="仿宋_GB2312"/>
          <w:color w:val="000000" w:themeColor="text1"/>
          <w:kern w:val="0"/>
          <w:sz w:val="32"/>
        </w:rPr>
        <w:t>康复经费使用范围。</w:t>
      </w:r>
    </w:p>
    <w:p w14:paraId="00DC56E9">
      <w:pPr>
        <w:spacing w:line="600" w:lineRule="exact"/>
        <w:ind w:firstLine="640" w:firstLineChars="200"/>
        <w:rPr>
          <w:rFonts w:ascii="仿宋_GB2312" w:eastAsia="仿宋_GB2312"/>
          <w:color w:val="000000" w:themeColor="text1"/>
          <w:kern w:val="0"/>
          <w:sz w:val="32"/>
        </w:rPr>
      </w:pPr>
      <w:r>
        <w:rPr>
          <w:rFonts w:hint="eastAsia" w:ascii="仿宋_GB2312" w:eastAsia="仿宋_GB2312"/>
          <w:color w:val="000000" w:themeColor="text1"/>
          <w:sz w:val="32"/>
        </w:rPr>
        <w:t>（一）残疾人的康复资助</w:t>
      </w:r>
      <w:r>
        <w:rPr>
          <w:rFonts w:hint="eastAsia" w:ascii="仿宋_GB2312" w:eastAsia="仿宋_GB2312"/>
          <w:color w:val="000000" w:themeColor="text1"/>
          <w:kern w:val="0"/>
          <w:sz w:val="32"/>
        </w:rPr>
        <w:t>补贴和工作经费。</w:t>
      </w:r>
    </w:p>
    <w:p w14:paraId="3D726CEE">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（二）康复设备、器材的购置。</w:t>
      </w:r>
    </w:p>
    <w:p w14:paraId="3C6E3927">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（三）康复项目的论证、开办、运转、技术指导、内审、费用审核、结算拨付、监管工作经费。</w:t>
      </w:r>
    </w:p>
    <w:p w14:paraId="68B8C589">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（四）残疾人康复工作的组织协调。</w:t>
      </w:r>
    </w:p>
    <w:p w14:paraId="4F2E8BB9">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（五）康复技术的推广与人员培训。</w:t>
      </w:r>
    </w:p>
    <w:p w14:paraId="553F5F5D">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（六）中央和省下拨康复经费的指定内容。</w:t>
      </w:r>
    </w:p>
    <w:p w14:paraId="002CA463">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（七）残疾预防工作经费。</w:t>
      </w:r>
    </w:p>
    <w:p w14:paraId="0238DD33">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（八）康复</w:t>
      </w:r>
      <w:r>
        <w:rPr>
          <w:rFonts w:hint="eastAsia" w:ascii="仿宋_GB2312" w:hAnsi="CESI黑体-GB2312" w:eastAsia="仿宋_GB2312" w:cs="CESI黑体-GB2312"/>
          <w:color w:val="000000" w:themeColor="text1"/>
          <w:sz w:val="32"/>
        </w:rPr>
        <w:t>服务、</w:t>
      </w:r>
      <w:r>
        <w:rPr>
          <w:rFonts w:hint="eastAsia" w:ascii="仿宋_GB2312" w:eastAsia="仿宋_GB2312"/>
          <w:color w:val="000000" w:themeColor="text1"/>
          <w:sz w:val="32"/>
        </w:rPr>
        <w:t>社区康复</w:t>
      </w:r>
      <w:r>
        <w:rPr>
          <w:rFonts w:hint="eastAsia" w:ascii="仿宋_GB2312" w:hAnsi="CESI黑体-GB2312" w:eastAsia="仿宋_GB2312" w:cs="CESI黑体-GB2312"/>
          <w:color w:val="000000" w:themeColor="text1"/>
          <w:sz w:val="32"/>
        </w:rPr>
        <w:t>和自助互助康复</w:t>
      </w:r>
      <w:r>
        <w:rPr>
          <w:rFonts w:hint="eastAsia" w:ascii="仿宋_GB2312" w:eastAsia="仿宋_GB2312"/>
          <w:color w:val="000000" w:themeColor="text1"/>
          <w:sz w:val="32"/>
        </w:rPr>
        <w:t>工作经费。</w:t>
      </w:r>
    </w:p>
    <w:p w14:paraId="75D2D834">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（九）其他项目。</w:t>
      </w:r>
    </w:p>
    <w:p w14:paraId="317477D1">
      <w:pPr>
        <w:spacing w:line="320" w:lineRule="exact"/>
        <w:jc w:val="center"/>
        <w:rPr>
          <w:rFonts w:ascii="仿宋_GB2312" w:hAnsi="仿宋_GB2312" w:eastAsia="仿宋_GB2312" w:cs="仿宋_GB2312"/>
          <w:b/>
          <w:bCs/>
          <w:color w:val="000000" w:themeColor="text1"/>
          <w:kern w:val="0"/>
          <w:sz w:val="32"/>
        </w:rPr>
      </w:pPr>
    </w:p>
    <w:p w14:paraId="6FA5107F">
      <w:pPr>
        <w:spacing w:line="600" w:lineRule="exact"/>
        <w:jc w:val="center"/>
        <w:rPr>
          <w:rFonts w:ascii="仿宋_GB2312" w:hAnsi="仿宋_GB2312" w:eastAsia="仿宋_GB2312" w:cs="仿宋_GB2312"/>
          <w:b/>
          <w:bCs/>
          <w:color w:val="000000" w:themeColor="text1"/>
          <w:kern w:val="0"/>
          <w:sz w:val="32"/>
        </w:rPr>
      </w:pPr>
      <w:r>
        <w:rPr>
          <w:rFonts w:hint="eastAsia" w:ascii="仿宋_GB2312" w:hAnsi="仿宋_GB2312" w:eastAsia="仿宋_GB2312" w:cs="仿宋_GB2312"/>
          <w:b/>
          <w:bCs/>
          <w:color w:val="000000" w:themeColor="text1"/>
          <w:kern w:val="0"/>
          <w:sz w:val="32"/>
        </w:rPr>
        <w:t>第二章 残疾人康复经费的管理</w:t>
      </w:r>
    </w:p>
    <w:p w14:paraId="45797058">
      <w:pPr>
        <w:spacing w:line="320" w:lineRule="exact"/>
        <w:jc w:val="center"/>
        <w:rPr>
          <w:rFonts w:ascii="仿宋_GB2312" w:hAnsi="仿宋_GB2312" w:eastAsia="仿宋_GB2312" w:cs="仿宋_GB2312"/>
          <w:b/>
          <w:bCs/>
          <w:color w:val="000000" w:themeColor="text1"/>
          <w:kern w:val="0"/>
          <w:sz w:val="32"/>
        </w:rPr>
      </w:pPr>
    </w:p>
    <w:p w14:paraId="1E76C995">
      <w:pPr>
        <w:spacing w:line="600" w:lineRule="exact"/>
        <w:ind w:firstLine="640" w:firstLineChars="200"/>
        <w:rPr>
          <w:rFonts w:ascii="仿宋_GB2312" w:eastAsia="仿宋_GB2312"/>
          <w:color w:val="000000" w:themeColor="text1"/>
          <w:kern w:val="0"/>
          <w:sz w:val="32"/>
        </w:rPr>
      </w:pPr>
      <w:r>
        <w:rPr>
          <w:rFonts w:hint="eastAsia" w:ascii="仿宋_GB2312" w:hAnsi="仿宋_GB2312" w:eastAsia="仿宋_GB2312" w:cs="仿宋_GB2312"/>
          <w:b/>
          <w:bCs/>
          <w:color w:val="000000" w:themeColor="text1"/>
          <w:kern w:val="0"/>
          <w:sz w:val="32"/>
        </w:rPr>
        <w:t>第五条</w:t>
      </w:r>
      <w:r>
        <w:rPr>
          <w:rFonts w:hint="eastAsia" w:ascii="仿宋_GB2312" w:eastAsia="仿宋_GB2312"/>
          <w:color w:val="000000" w:themeColor="text1"/>
          <w:kern w:val="0"/>
          <w:sz w:val="32"/>
        </w:rPr>
        <w:t xml:space="preserve"> 市、区残联职责。</w:t>
      </w:r>
    </w:p>
    <w:p w14:paraId="2CBAD00E">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（一）</w:t>
      </w:r>
      <w:r>
        <w:rPr>
          <w:rFonts w:hint="eastAsia" w:ascii="仿宋_GB2312" w:eastAsia="仿宋_GB2312"/>
          <w:color w:val="000000" w:themeColor="text1"/>
          <w:kern w:val="0"/>
          <w:sz w:val="32"/>
        </w:rPr>
        <w:t>市、区残联</w:t>
      </w:r>
      <w:r>
        <w:rPr>
          <w:rFonts w:hint="eastAsia" w:ascii="仿宋_GB2312" w:eastAsia="仿宋_GB2312"/>
          <w:color w:val="000000" w:themeColor="text1"/>
          <w:sz w:val="32"/>
        </w:rPr>
        <w:t>根据本级康复工作目标、任务，结合实际，编制本级</w:t>
      </w:r>
      <w:r>
        <w:rPr>
          <w:rFonts w:hint="eastAsia" w:ascii="仿宋_GB2312" w:eastAsia="仿宋_GB2312"/>
          <w:color w:val="000000" w:themeColor="text1"/>
          <w:kern w:val="0"/>
          <w:sz w:val="32"/>
        </w:rPr>
        <w:t>残疾人</w:t>
      </w:r>
      <w:r>
        <w:rPr>
          <w:rFonts w:hint="eastAsia" w:ascii="仿宋_GB2312" w:eastAsia="仿宋_GB2312"/>
          <w:color w:val="000000" w:themeColor="text1"/>
          <w:sz w:val="32"/>
        </w:rPr>
        <w:t>康复经费资金预算。</w:t>
      </w:r>
    </w:p>
    <w:p w14:paraId="5B575561">
      <w:pPr>
        <w:spacing w:line="6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rPr>
        <w:t>（二）</w:t>
      </w:r>
      <w:r>
        <w:rPr>
          <w:rFonts w:hint="eastAsia" w:ascii="仿宋_GB2312" w:eastAsia="仿宋_GB2312"/>
          <w:color w:val="000000" w:themeColor="text1"/>
          <w:sz w:val="32"/>
          <w:szCs w:val="32"/>
        </w:rPr>
        <w:t>市残联指导区残联做好康复资助经费的清算工作，汇总审核各区残疾人康复经费清算</w:t>
      </w:r>
      <w:r>
        <w:rPr>
          <w:rFonts w:hint="eastAsia" w:ascii="仿宋_GB2312" w:eastAsia="仿宋_GB2312"/>
          <w:color w:val="000000" w:themeColor="text1"/>
          <w:sz w:val="32"/>
          <w:szCs w:val="32"/>
          <w:lang w:eastAsia="zh-CN"/>
        </w:rPr>
        <w:t>情况</w:t>
      </w:r>
      <w:r>
        <w:rPr>
          <w:rFonts w:hint="eastAsia" w:ascii="仿宋_GB2312" w:eastAsia="仿宋_GB2312"/>
          <w:color w:val="000000" w:themeColor="text1"/>
          <w:sz w:val="32"/>
          <w:szCs w:val="32"/>
        </w:rPr>
        <w:t>，并将全市清算结果抄送市财政部门，配合市财政部门做好清算资金的多退少补资金下达工作。</w:t>
      </w:r>
    </w:p>
    <w:p w14:paraId="0BA87980">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（三）</w:t>
      </w:r>
      <w:r>
        <w:rPr>
          <w:rFonts w:hint="eastAsia" w:ascii="仿宋_GB2312" w:eastAsia="仿宋_GB2312"/>
          <w:color w:val="000000" w:themeColor="text1"/>
          <w:kern w:val="0"/>
          <w:sz w:val="32"/>
        </w:rPr>
        <w:t>市、区残联</w:t>
      </w:r>
      <w:r>
        <w:rPr>
          <w:rFonts w:hint="eastAsia" w:ascii="仿宋_GB2312" w:eastAsia="仿宋_GB2312"/>
          <w:color w:val="000000" w:themeColor="text1"/>
          <w:sz w:val="32"/>
          <w:lang w:eastAsia="zh-CN"/>
        </w:rPr>
        <w:t>会同</w:t>
      </w:r>
      <w:r>
        <w:rPr>
          <w:rFonts w:hint="eastAsia" w:ascii="仿宋_GB2312" w:eastAsia="仿宋_GB2312"/>
          <w:color w:val="000000" w:themeColor="text1"/>
          <w:sz w:val="32"/>
        </w:rPr>
        <w:t>同级财政部门做好本级残疾</w:t>
      </w:r>
      <w:r>
        <w:rPr>
          <w:rFonts w:hint="eastAsia" w:ascii="仿宋_GB2312" w:eastAsia="仿宋_GB2312"/>
          <w:color w:val="000000" w:themeColor="text1"/>
          <w:sz w:val="32"/>
          <w:lang w:eastAsia="zh-CN"/>
        </w:rPr>
        <w:t>人</w:t>
      </w:r>
      <w:r>
        <w:rPr>
          <w:rFonts w:hint="eastAsia" w:ascii="仿宋_GB2312" w:eastAsia="仿宋_GB2312"/>
          <w:color w:val="000000" w:themeColor="text1"/>
          <w:sz w:val="32"/>
        </w:rPr>
        <w:t>康复经费使用情况绩效评价工作。</w:t>
      </w:r>
    </w:p>
    <w:p w14:paraId="39DA46C0">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（四）市、区残联负责做好本级残疾人康复工作的政策制定、实施、技术指导工作，按照财务管理制度确定本级财政支出的康复运营项目承办机构，并对康复运营项目承办机构开展服务质量评价工作。</w:t>
      </w:r>
    </w:p>
    <w:p w14:paraId="6CC64BC3">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（五）区残联负责</w:t>
      </w:r>
      <w:r>
        <w:rPr>
          <w:rFonts w:hint="eastAsia" w:ascii="仿宋_GB2312" w:hAnsi="CESI黑体-GB2312" w:eastAsia="仿宋_GB2312" w:cs="CESI黑体-GB2312"/>
          <w:color w:val="000000" w:themeColor="text1"/>
          <w:sz w:val="32"/>
        </w:rPr>
        <w:t>组织实施</w:t>
      </w:r>
      <w:r>
        <w:rPr>
          <w:rFonts w:hint="eastAsia" w:ascii="仿宋_GB2312" w:eastAsia="仿宋_GB2312"/>
          <w:color w:val="000000" w:themeColor="text1"/>
          <w:sz w:val="32"/>
        </w:rPr>
        <w:t>康复资助工作，</w:t>
      </w:r>
      <w:r>
        <w:rPr>
          <w:rFonts w:hint="eastAsia" w:ascii="仿宋_GB2312" w:hAnsi="CESI黑体-GB2312" w:eastAsia="仿宋_GB2312" w:cs="CESI黑体-GB2312"/>
          <w:color w:val="000000" w:themeColor="text1"/>
          <w:sz w:val="32"/>
        </w:rPr>
        <w:t>承担主体责任</w:t>
      </w:r>
      <w:r>
        <w:rPr>
          <w:rFonts w:hint="eastAsia" w:ascii="仿宋_GB2312" w:eastAsia="仿宋_GB2312"/>
          <w:color w:val="000000" w:themeColor="text1"/>
          <w:sz w:val="32"/>
        </w:rPr>
        <w:t>，可以通过政府购买服务方式，引入第三方机构对本区实施的各项康复资助申请、服务、结算、拨付资料的</w:t>
      </w:r>
      <w:r>
        <w:rPr>
          <w:rFonts w:hint="eastAsia" w:ascii="仿宋_GB2312" w:hAnsi="CESI黑体-GB2312" w:eastAsia="仿宋_GB2312" w:cs="CESI黑体-GB2312"/>
          <w:color w:val="000000" w:themeColor="text1"/>
          <w:sz w:val="32"/>
        </w:rPr>
        <w:t>规范性</w:t>
      </w:r>
      <w:r>
        <w:rPr>
          <w:rFonts w:hint="eastAsia" w:ascii="仿宋_GB2312" w:eastAsia="仿宋_GB2312"/>
          <w:color w:val="000000" w:themeColor="text1"/>
          <w:sz w:val="32"/>
        </w:rPr>
        <w:t>、完整性进行核实及为康复资助工作的运转提供申请、服务、结算、拨付等辅助性服务。引入第三方机构的时间、方式和第三方机构的资质条件由各区残联自行制定。</w:t>
      </w:r>
    </w:p>
    <w:p w14:paraId="1EEBEFA8">
      <w:pPr>
        <w:spacing w:line="360" w:lineRule="auto"/>
        <w:ind w:firstLine="640"/>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市残疾人康复中心对市级残疾人康复服务定点机构进行日常业务联系、康复专业技术指导、康复专业技术人员培训等工作，对其服务质量等情况进行专业性督导和评价。</w:t>
      </w:r>
    </w:p>
    <w:p w14:paraId="3F1D3D4C">
      <w:pPr>
        <w:spacing w:line="600" w:lineRule="exact"/>
        <w:ind w:firstLine="640" w:firstLineChars="200"/>
        <w:rPr>
          <w:rFonts w:ascii="仿宋_GB2312" w:hAnsi="仿宋_GB2312" w:eastAsia="仿宋_GB2312" w:cs="仿宋_GB2312"/>
          <w:color w:val="000000" w:themeColor="text1"/>
          <w:kern w:val="0"/>
          <w:sz w:val="32"/>
        </w:rPr>
      </w:pPr>
      <w:r>
        <w:rPr>
          <w:rFonts w:hint="eastAsia" w:ascii="仿宋_GB2312" w:hAnsi="仿宋_GB2312" w:eastAsia="仿宋_GB2312" w:cs="仿宋_GB2312"/>
          <w:b/>
          <w:bCs/>
          <w:color w:val="000000" w:themeColor="text1"/>
          <w:kern w:val="0"/>
          <w:sz w:val="32"/>
        </w:rPr>
        <w:t>第六条</w:t>
      </w:r>
      <w:r>
        <w:rPr>
          <w:rFonts w:hint="eastAsia" w:ascii="仿宋_GB2312" w:hAnsi="仿宋_GB2312" w:eastAsia="仿宋_GB2312" w:cs="仿宋_GB2312"/>
          <w:color w:val="000000" w:themeColor="text1"/>
          <w:kern w:val="0"/>
          <w:sz w:val="32"/>
        </w:rPr>
        <w:t xml:space="preserve"> 市、区财政部门职责。</w:t>
      </w:r>
    </w:p>
    <w:p w14:paraId="4D0B7E9F">
      <w:pPr>
        <w:spacing w:line="600" w:lineRule="exact"/>
        <w:ind w:firstLine="640" w:firstLineChars="200"/>
        <w:rPr>
          <w:rFonts w:ascii="仿宋_GB2312" w:eastAsia="仿宋_GB2312"/>
          <w:color w:val="000000" w:themeColor="text1"/>
          <w:kern w:val="0"/>
          <w:sz w:val="32"/>
          <w:szCs w:val="32"/>
        </w:rPr>
      </w:pPr>
      <w:r>
        <w:rPr>
          <w:rFonts w:hint="eastAsia" w:ascii="仿宋_GB2312" w:eastAsia="仿宋_GB2312"/>
          <w:color w:val="000000" w:themeColor="text1"/>
          <w:sz w:val="32"/>
        </w:rPr>
        <w:t>（一）</w:t>
      </w:r>
      <w:r>
        <w:rPr>
          <w:rFonts w:hint="eastAsia" w:ascii="仿宋_GB2312" w:hAnsi="仿宋_GB2312" w:eastAsia="仿宋_GB2312" w:cs="仿宋_GB2312"/>
          <w:color w:val="000000" w:themeColor="text1"/>
          <w:sz w:val="32"/>
          <w:lang w:eastAsia="zh-CN"/>
        </w:rPr>
        <w:t>市财政部门指导区财政部门落实康复经费。</w:t>
      </w:r>
    </w:p>
    <w:p w14:paraId="1DB0589D">
      <w:pPr>
        <w:spacing w:line="6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rPr>
        <w:t>（二）</w:t>
      </w:r>
      <w:r>
        <w:rPr>
          <w:rFonts w:hint="eastAsia" w:ascii="仿宋_GB2312" w:eastAsia="仿宋_GB2312"/>
          <w:color w:val="000000" w:themeColor="text1"/>
          <w:sz w:val="32"/>
          <w:szCs w:val="32"/>
        </w:rPr>
        <w:t>区财政部门配合区残联做好康复资金的清算，市财政部门做好清算资金的多退少补资金下达工作。</w:t>
      </w:r>
    </w:p>
    <w:p w14:paraId="7ACF6E8E">
      <w:pPr>
        <w:spacing w:line="600" w:lineRule="exact"/>
        <w:ind w:firstLine="640" w:firstLineChars="200"/>
        <w:rPr>
          <w:rFonts w:ascii="仿宋_GB2312" w:eastAsia="仿宋_GB2312"/>
          <w:color w:val="000000" w:themeColor="text1"/>
          <w:kern w:val="0"/>
          <w:sz w:val="32"/>
        </w:rPr>
      </w:pPr>
      <w:r>
        <w:rPr>
          <w:rFonts w:hint="eastAsia" w:ascii="仿宋_GB2312" w:eastAsia="仿宋_GB2312"/>
          <w:color w:val="000000" w:themeColor="text1"/>
          <w:sz w:val="32"/>
        </w:rPr>
        <w:t>（</w:t>
      </w:r>
      <w:r>
        <w:rPr>
          <w:rFonts w:hint="eastAsia" w:ascii="仿宋_GB2312" w:eastAsia="仿宋_GB2312"/>
          <w:color w:val="000000" w:themeColor="text1"/>
          <w:sz w:val="32"/>
          <w:lang w:eastAsia="zh-CN"/>
        </w:rPr>
        <w:t>三</w:t>
      </w:r>
      <w:r>
        <w:rPr>
          <w:rFonts w:hint="eastAsia" w:ascii="仿宋_GB2312" w:eastAsia="仿宋_GB2312"/>
          <w:color w:val="000000" w:themeColor="text1"/>
          <w:sz w:val="32"/>
        </w:rPr>
        <w:t>）</w:t>
      </w:r>
      <w:r>
        <w:rPr>
          <w:rFonts w:hint="eastAsia" w:ascii="仿宋_GB2312" w:eastAsia="仿宋_GB2312"/>
          <w:color w:val="000000" w:themeColor="text1"/>
          <w:kern w:val="0"/>
          <w:sz w:val="32"/>
        </w:rPr>
        <w:t>区财政部门负责监督管理上级部门下拨的康复经费并按比例足额配套本级承担资金。</w:t>
      </w:r>
    </w:p>
    <w:p w14:paraId="5B73811A">
      <w:pPr>
        <w:spacing w:line="320" w:lineRule="exact"/>
        <w:jc w:val="center"/>
        <w:rPr>
          <w:rFonts w:ascii="仿宋_GB2312" w:hAnsi="仿宋_GB2312" w:eastAsia="仿宋_GB2312" w:cs="仿宋_GB2312"/>
          <w:b/>
          <w:bCs/>
          <w:color w:val="000000" w:themeColor="text1"/>
          <w:kern w:val="0"/>
          <w:sz w:val="32"/>
        </w:rPr>
      </w:pPr>
    </w:p>
    <w:p w14:paraId="03550195">
      <w:pPr>
        <w:spacing w:line="600" w:lineRule="exact"/>
        <w:jc w:val="center"/>
        <w:rPr>
          <w:rFonts w:ascii="仿宋_GB2312" w:hAnsi="仿宋_GB2312" w:eastAsia="仿宋_GB2312" w:cs="仿宋_GB2312"/>
          <w:b/>
          <w:bCs/>
          <w:color w:val="000000" w:themeColor="text1"/>
          <w:kern w:val="0"/>
          <w:sz w:val="32"/>
        </w:rPr>
      </w:pPr>
      <w:r>
        <w:rPr>
          <w:rFonts w:hint="eastAsia" w:ascii="仿宋_GB2312" w:hAnsi="仿宋_GB2312" w:eastAsia="仿宋_GB2312" w:cs="仿宋_GB2312"/>
          <w:b/>
          <w:bCs/>
          <w:color w:val="000000" w:themeColor="text1"/>
          <w:kern w:val="0"/>
          <w:sz w:val="32"/>
        </w:rPr>
        <w:t>第三章 残疾人康复资助</w:t>
      </w:r>
    </w:p>
    <w:p w14:paraId="59F50933">
      <w:pPr>
        <w:spacing w:line="320" w:lineRule="exact"/>
        <w:jc w:val="center"/>
        <w:rPr>
          <w:rFonts w:ascii="仿宋_GB2312" w:hAnsi="仿宋_GB2312" w:eastAsia="仿宋_GB2312" w:cs="仿宋_GB2312"/>
          <w:b/>
          <w:bCs/>
          <w:color w:val="000000" w:themeColor="text1"/>
          <w:kern w:val="0"/>
          <w:sz w:val="32"/>
        </w:rPr>
      </w:pPr>
    </w:p>
    <w:p w14:paraId="6832FF8D">
      <w:pPr>
        <w:spacing w:line="600" w:lineRule="exact"/>
        <w:ind w:firstLine="640" w:firstLineChars="200"/>
        <w:rPr>
          <w:rFonts w:ascii="仿宋_GB2312" w:eastAsia="仿宋_GB2312"/>
          <w:color w:val="000000" w:themeColor="text1"/>
          <w:sz w:val="32"/>
        </w:rPr>
      </w:pPr>
      <w:r>
        <w:rPr>
          <w:rFonts w:hint="eastAsia" w:ascii="仿宋_GB2312" w:hAnsi="仿宋_GB2312" w:eastAsia="仿宋_GB2312" w:cs="仿宋_GB2312"/>
          <w:b/>
          <w:bCs/>
          <w:color w:val="000000" w:themeColor="text1"/>
          <w:kern w:val="0"/>
          <w:sz w:val="32"/>
        </w:rPr>
        <w:t>第七条</w:t>
      </w:r>
      <w:r>
        <w:rPr>
          <w:rFonts w:hint="eastAsia" w:ascii="仿宋_GB2312" w:eastAsia="仿宋_GB2312"/>
          <w:b/>
          <w:color w:val="000000" w:themeColor="text1"/>
          <w:kern w:val="0"/>
          <w:sz w:val="32"/>
        </w:rPr>
        <w:t xml:space="preserve"> </w:t>
      </w:r>
      <w:r>
        <w:rPr>
          <w:rFonts w:hint="eastAsia" w:ascii="仿宋_GB2312" w:eastAsia="仿宋_GB2312"/>
          <w:color w:val="000000" w:themeColor="text1"/>
          <w:kern w:val="0"/>
          <w:sz w:val="32"/>
        </w:rPr>
        <w:t>本办法所称残疾人康复资助指公共财</w:t>
      </w:r>
      <w:r>
        <w:rPr>
          <w:rFonts w:hint="eastAsia" w:ascii="仿宋_GB2312" w:eastAsia="仿宋_GB2312"/>
          <w:color w:val="000000" w:themeColor="text1"/>
          <w:sz w:val="32"/>
        </w:rPr>
        <w:t>政对本市户籍的康复资助对象在本市行政区域内符合本办法要求的服务机构接受康复服务的个人补贴。在医疗机构开展的康复资助是继本市社会医疗保险、医疗救助、</w:t>
      </w:r>
      <w:r>
        <w:rPr>
          <w:rFonts w:hint="eastAsia" w:eastAsia="仿宋_GB2312"/>
          <w:i w:val="0"/>
          <w:iCs w:val="0"/>
          <w:color w:val="000000" w:themeColor="text1"/>
          <w:sz w:val="32"/>
          <w:u w:val="none"/>
          <w:lang w:eastAsia="zh-CN"/>
        </w:rPr>
        <w:t>就</w:t>
      </w:r>
      <w:r>
        <w:rPr>
          <w:rFonts w:hint="eastAsia" w:eastAsia="仿宋_GB2312"/>
          <w:i w:val="0"/>
          <w:iCs w:val="0"/>
          <w:color w:val="000000" w:themeColor="text1"/>
          <w:sz w:val="32"/>
          <w:u w:val="none"/>
        </w:rPr>
        <w:t>医</w:t>
      </w:r>
      <w:r>
        <w:rPr>
          <w:rFonts w:hint="eastAsia" w:eastAsia="仿宋_GB2312"/>
          <w:i w:val="0"/>
          <w:iCs w:val="0"/>
          <w:color w:val="000000" w:themeColor="text1"/>
          <w:sz w:val="32"/>
          <w:u w:val="none"/>
          <w:lang w:eastAsia="zh-CN"/>
        </w:rPr>
        <w:t>补充</w:t>
      </w:r>
      <w:r>
        <w:rPr>
          <w:rFonts w:hint="eastAsia" w:eastAsia="仿宋_GB2312"/>
          <w:i w:val="0"/>
          <w:iCs w:val="0"/>
          <w:color w:val="000000" w:themeColor="text1"/>
          <w:sz w:val="32"/>
          <w:u w:val="none"/>
        </w:rPr>
        <w:t>救助</w:t>
      </w:r>
      <w:r>
        <w:rPr>
          <w:rFonts w:hint="eastAsia" w:ascii="仿宋_GB2312" w:eastAsia="仿宋_GB2312"/>
          <w:color w:val="000000" w:themeColor="text1"/>
          <w:sz w:val="32"/>
        </w:rPr>
        <w:t>后的补充性资助。</w:t>
      </w:r>
    </w:p>
    <w:p w14:paraId="67F79557">
      <w:pPr>
        <w:spacing w:line="600" w:lineRule="exact"/>
        <w:ind w:firstLine="640" w:firstLineChars="200"/>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符合</w:t>
      </w:r>
      <w:r>
        <w:rPr>
          <w:rFonts w:hint="eastAsia" w:ascii="仿宋_GB2312" w:hAnsi="CESI黑体-GB2312" w:eastAsia="仿宋_GB2312" w:cs="CESI黑体-GB2312"/>
          <w:color w:val="000000" w:themeColor="text1"/>
          <w:sz w:val="32"/>
        </w:rPr>
        <w:t>本</w:t>
      </w:r>
      <w:r>
        <w:rPr>
          <w:rFonts w:hint="eastAsia" w:ascii="仿宋_GB2312" w:hAnsi="CESI黑体-GB2312" w:eastAsia="仿宋_GB2312" w:cs="CESI黑体-GB2312"/>
          <w:color w:val="000000" w:themeColor="text1"/>
          <w:sz w:val="32"/>
          <w:szCs w:val="32"/>
        </w:rPr>
        <w:t>市残疾人康复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政策的本市户籍残疾儿童，在</w:t>
      </w:r>
      <w:r>
        <w:rPr>
          <w:rFonts w:hint="eastAsia" w:ascii="仿宋_GB2312" w:hAnsi="CESI黑体-GB2312" w:eastAsia="仿宋_GB2312" w:cs="CESI黑体-GB2312"/>
          <w:color w:val="000000" w:themeColor="text1"/>
          <w:sz w:val="32"/>
        </w:rPr>
        <w:t>本市行政区域</w:t>
      </w:r>
      <w:r>
        <w:rPr>
          <w:rFonts w:hint="eastAsia" w:ascii="仿宋_GB2312" w:hAnsi="CESI黑体-GB2312" w:eastAsia="仿宋_GB2312" w:cs="CESI黑体-GB2312"/>
          <w:color w:val="000000" w:themeColor="text1"/>
          <w:sz w:val="32"/>
          <w:szCs w:val="32"/>
        </w:rPr>
        <w:t>外的残疾儿童定点康复机构（下称“异地残疾儿童定点康复机构”）接受康复服务，但</w:t>
      </w:r>
      <w:r>
        <w:rPr>
          <w:rFonts w:hint="eastAsia" w:ascii="仿宋_GB2312" w:hAnsi="CESI黑体-GB2312" w:eastAsia="仿宋_GB2312" w:cs="CESI黑体-GB2312"/>
          <w:color w:val="000000" w:themeColor="text1"/>
          <w:sz w:val="32"/>
          <w:szCs w:val="32"/>
          <w:lang w:eastAsia="zh-CN"/>
        </w:rPr>
        <w:t>在</w:t>
      </w:r>
      <w:r>
        <w:rPr>
          <w:rFonts w:hint="eastAsia" w:ascii="仿宋_GB2312" w:hAnsi="CESI黑体-GB2312" w:eastAsia="仿宋_GB2312" w:cs="CESI黑体-GB2312"/>
          <w:color w:val="000000" w:themeColor="text1"/>
          <w:sz w:val="32"/>
          <w:szCs w:val="32"/>
        </w:rPr>
        <w:t>当地未</w:t>
      </w:r>
      <w:r>
        <w:rPr>
          <w:rFonts w:hint="eastAsia" w:ascii="仿宋_GB2312" w:hAnsi="CESI黑体-GB2312" w:eastAsia="仿宋_GB2312" w:cs="CESI黑体-GB2312"/>
          <w:color w:val="000000" w:themeColor="text1"/>
          <w:sz w:val="32"/>
          <w:szCs w:val="32"/>
          <w:lang w:eastAsia="zh-CN"/>
        </w:rPr>
        <w:t>享受</w:t>
      </w:r>
      <w:r>
        <w:rPr>
          <w:rFonts w:hint="eastAsia" w:ascii="仿宋_GB2312" w:hAnsi="CESI黑体-GB2312" w:eastAsia="仿宋_GB2312" w:cs="CESI黑体-GB2312"/>
          <w:color w:val="000000" w:themeColor="text1"/>
          <w:sz w:val="32"/>
          <w:szCs w:val="32"/>
        </w:rPr>
        <w:t>居住证发放地康复</w:t>
      </w:r>
      <w:r>
        <w:rPr>
          <w:rFonts w:hint="eastAsia" w:ascii="仿宋_GB2312" w:hAnsi="CESI黑体-GB2312" w:eastAsia="仿宋_GB2312" w:cs="CESI黑体-GB2312"/>
          <w:color w:val="000000" w:themeColor="text1"/>
          <w:sz w:val="32"/>
        </w:rPr>
        <w:t>资助（救助）</w:t>
      </w:r>
      <w:r>
        <w:rPr>
          <w:rFonts w:hint="eastAsia" w:ascii="仿宋_GB2312" w:hAnsi="CESI黑体-GB2312" w:eastAsia="仿宋_GB2312" w:cs="CESI黑体-GB2312"/>
          <w:color w:val="000000" w:themeColor="text1"/>
          <w:sz w:val="32"/>
          <w:lang w:eastAsia="zh-CN"/>
        </w:rPr>
        <w:t>补贴</w:t>
      </w:r>
      <w:r>
        <w:rPr>
          <w:rFonts w:hint="eastAsia" w:ascii="仿宋_GB2312" w:hAnsi="CESI黑体-GB2312" w:eastAsia="仿宋_GB2312" w:cs="CESI黑体-GB2312"/>
          <w:color w:val="000000" w:themeColor="text1"/>
          <w:sz w:val="32"/>
          <w:szCs w:val="32"/>
        </w:rPr>
        <w:t>，可以到户籍所在地街（镇）残联申请残疾儿童康复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w:t>
      </w:r>
    </w:p>
    <w:p w14:paraId="43429715">
      <w:pPr>
        <w:spacing w:line="600" w:lineRule="exact"/>
        <w:ind w:firstLine="640" w:firstLineChars="200"/>
        <w:rPr>
          <w:rFonts w:ascii="仿宋_GB2312" w:eastAsia="仿宋_GB2312"/>
          <w:color w:val="000000" w:themeColor="text1"/>
          <w:sz w:val="32"/>
        </w:rPr>
      </w:pPr>
      <w:r>
        <w:rPr>
          <w:rFonts w:hint="eastAsia" w:ascii="仿宋_GB2312" w:hAnsi="仿宋_GB2312" w:eastAsia="仿宋_GB2312" w:cs="仿宋_GB2312"/>
          <w:b/>
          <w:bCs/>
          <w:color w:val="000000" w:themeColor="text1"/>
          <w:kern w:val="0"/>
          <w:sz w:val="32"/>
        </w:rPr>
        <w:t>第八条</w:t>
      </w:r>
      <w:r>
        <w:rPr>
          <w:rFonts w:hint="eastAsia" w:ascii="仿宋_GB2312" w:hAnsi="黑体" w:eastAsia="仿宋_GB2312" w:cs="黑体"/>
          <w:b/>
          <w:color w:val="000000" w:themeColor="text1"/>
          <w:kern w:val="0"/>
          <w:sz w:val="32"/>
        </w:rPr>
        <w:t xml:space="preserve"> </w:t>
      </w:r>
      <w:r>
        <w:rPr>
          <w:rFonts w:hint="eastAsia" w:ascii="仿宋_GB2312" w:eastAsia="仿宋_GB2312"/>
          <w:color w:val="000000" w:themeColor="text1"/>
          <w:kern w:val="0"/>
          <w:sz w:val="32"/>
        </w:rPr>
        <w:t>康复资助资金来源于市、区财政安排的康复经费以及中央和省财政下拨的</w:t>
      </w:r>
      <w:r>
        <w:rPr>
          <w:rFonts w:hint="eastAsia" w:ascii="仿宋_GB2312" w:eastAsia="仿宋_GB2312"/>
          <w:color w:val="000000" w:themeColor="text1"/>
          <w:sz w:val="32"/>
        </w:rPr>
        <w:t>专项经费。剔除中央、省专项经费后，市区康复经费按财政体制由市区财政负担。</w:t>
      </w:r>
    </w:p>
    <w:p w14:paraId="4572CD0F">
      <w:pPr>
        <w:spacing w:line="600" w:lineRule="exact"/>
        <w:ind w:firstLine="640" w:firstLineChars="200"/>
        <w:rPr>
          <w:rFonts w:hint="eastAsia" w:ascii="仿宋_GB2312" w:eastAsia="仿宋_GB2312"/>
          <w:color w:val="000000" w:themeColor="text1"/>
          <w:sz w:val="32"/>
          <w:lang w:eastAsia="zh-CN"/>
        </w:rPr>
      </w:pPr>
      <w:r>
        <w:rPr>
          <w:rFonts w:hint="eastAsia" w:ascii="仿宋_GB2312" w:eastAsia="仿宋_GB2312"/>
          <w:color w:val="000000" w:themeColor="text1"/>
          <w:sz w:val="32"/>
        </w:rPr>
        <w:t>康复资助工作经费主要用于委托第三方开展康复资助工作的技术指导、费用审核、结算拨付、内审、监管、服务质量评价等方面</w:t>
      </w:r>
      <w:r>
        <w:rPr>
          <w:rFonts w:hint="eastAsia" w:ascii="仿宋_GB2312" w:eastAsia="仿宋_GB2312"/>
          <w:color w:val="000000" w:themeColor="text1"/>
          <w:sz w:val="32"/>
          <w:lang w:eastAsia="zh-CN"/>
        </w:rPr>
        <w:t>，由同级财政经费承担。</w:t>
      </w:r>
    </w:p>
    <w:p w14:paraId="4BDC2A6A">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本市公办福利机构中的纳入政府供养范围的残疾儿童和残疾人的康复经费不纳入本办法管理。</w:t>
      </w:r>
    </w:p>
    <w:p w14:paraId="1B57B003">
      <w:pPr>
        <w:spacing w:line="600" w:lineRule="exact"/>
        <w:ind w:firstLine="640" w:firstLineChars="200"/>
        <w:rPr>
          <w:rFonts w:ascii="仿宋_GB2312" w:eastAsia="仿宋_GB2312"/>
          <w:color w:val="000000" w:themeColor="text1"/>
          <w:kern w:val="0"/>
          <w:sz w:val="32"/>
        </w:rPr>
      </w:pPr>
      <w:r>
        <w:rPr>
          <w:rFonts w:hint="eastAsia" w:ascii="仿宋_GB2312" w:hAnsi="仿宋_GB2312" w:eastAsia="仿宋_GB2312" w:cs="仿宋_GB2312"/>
          <w:b/>
          <w:bCs/>
          <w:color w:val="000000" w:themeColor="text1"/>
          <w:kern w:val="0"/>
          <w:sz w:val="32"/>
        </w:rPr>
        <w:t>第九条</w:t>
      </w:r>
      <w:r>
        <w:rPr>
          <w:rFonts w:hint="eastAsia" w:ascii="仿宋_GB2312" w:eastAsia="仿宋_GB2312"/>
          <w:b/>
          <w:color w:val="000000" w:themeColor="text1"/>
          <w:kern w:val="0"/>
          <w:sz w:val="32"/>
          <w:szCs w:val="20"/>
        </w:rPr>
        <w:t xml:space="preserve"> </w:t>
      </w:r>
      <w:r>
        <w:rPr>
          <w:rFonts w:hint="eastAsia" w:ascii="仿宋_GB2312" w:eastAsia="仿宋_GB2312"/>
          <w:color w:val="000000" w:themeColor="text1"/>
          <w:kern w:val="0"/>
          <w:sz w:val="32"/>
        </w:rPr>
        <w:t>康复资助实行属地管理，由资助对象在其户籍所在区残联申领。资助具体标准由市残联会同财政部门根据经济社会发展水平和财力及资助对象、资助项目的实际情况确定。</w:t>
      </w:r>
    </w:p>
    <w:p w14:paraId="75C92457">
      <w:pPr>
        <w:spacing w:line="600" w:lineRule="exact"/>
        <w:ind w:firstLine="640" w:firstLineChars="200"/>
        <w:rPr>
          <w:rFonts w:ascii="仿宋_GB2312" w:eastAsia="仿宋_GB2312"/>
          <w:color w:val="000000" w:themeColor="text1"/>
          <w:sz w:val="32"/>
        </w:rPr>
      </w:pPr>
      <w:r>
        <w:rPr>
          <w:rFonts w:hint="eastAsia" w:ascii="仿宋_GB2312" w:hAnsi="仿宋_GB2312" w:eastAsia="仿宋_GB2312" w:cs="仿宋_GB2312"/>
          <w:b/>
          <w:bCs/>
          <w:color w:val="000000" w:themeColor="text1"/>
          <w:kern w:val="0"/>
          <w:sz w:val="32"/>
        </w:rPr>
        <w:t>第十条</w:t>
      </w:r>
      <w:r>
        <w:rPr>
          <w:rFonts w:hint="eastAsia" w:ascii="仿宋_GB2312" w:hAnsi="黑体" w:eastAsia="仿宋_GB2312" w:cs="黑体"/>
          <w:b/>
          <w:color w:val="000000" w:themeColor="text1"/>
          <w:kern w:val="0"/>
          <w:sz w:val="32"/>
          <w:szCs w:val="20"/>
        </w:rPr>
        <w:t xml:space="preserve"> </w:t>
      </w:r>
      <w:r>
        <w:rPr>
          <w:rFonts w:hint="eastAsia" w:ascii="仿宋_GB2312" w:eastAsia="仿宋_GB2312"/>
          <w:color w:val="000000" w:themeColor="text1"/>
          <w:kern w:val="0"/>
          <w:sz w:val="32"/>
        </w:rPr>
        <w:t>本市户籍并符合下列条件之一的，纳入康复资助</w:t>
      </w:r>
      <w:r>
        <w:rPr>
          <w:rFonts w:hint="eastAsia" w:ascii="仿宋_GB2312" w:eastAsia="仿宋_GB2312"/>
          <w:color w:val="000000" w:themeColor="text1"/>
          <w:sz w:val="32"/>
        </w:rPr>
        <w:t>对象范围。</w:t>
      </w:r>
    </w:p>
    <w:p w14:paraId="56B3844D">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（一）符合本办法要求，持有有效《中华人民共和国残疾人证》（下称“残疾人证”）的残疾人。</w:t>
      </w:r>
    </w:p>
    <w:p w14:paraId="63FF98C6">
      <w:pPr>
        <w:spacing w:line="60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（二）符合本办法要求，持有</w:t>
      </w:r>
      <w:r>
        <w:rPr>
          <w:rFonts w:hint="eastAsia" w:ascii="仿宋_GB2312" w:eastAsia="仿宋_GB2312"/>
          <w:color w:val="000000" w:themeColor="text1"/>
          <w:sz w:val="32"/>
          <w:lang w:eastAsia="zh-CN"/>
        </w:rPr>
        <w:t>相应</w:t>
      </w:r>
      <w:r>
        <w:rPr>
          <w:rFonts w:hint="eastAsia" w:ascii="仿宋_GB2312" w:eastAsia="仿宋_GB2312"/>
          <w:color w:val="000000" w:themeColor="text1"/>
          <w:sz w:val="32"/>
        </w:rPr>
        <w:t>医疗诊断结果的残疾儿童。</w:t>
      </w:r>
    </w:p>
    <w:p w14:paraId="71EC6062">
      <w:pPr>
        <w:spacing w:line="600" w:lineRule="exact"/>
        <w:ind w:firstLine="640" w:firstLineChars="200"/>
        <w:rPr>
          <w:rFonts w:ascii="仿宋_GB2312" w:eastAsia="仿宋_GB2312"/>
          <w:color w:val="000000" w:themeColor="text1"/>
          <w:sz w:val="32"/>
        </w:rPr>
      </w:pPr>
      <w:r>
        <w:rPr>
          <w:rFonts w:hint="eastAsia" w:ascii="仿宋_GB2312" w:hAnsi="仿宋_GB2312" w:eastAsia="仿宋_GB2312" w:cs="仿宋_GB2312"/>
          <w:b/>
          <w:bCs/>
          <w:color w:val="000000" w:themeColor="text1"/>
          <w:sz w:val="32"/>
        </w:rPr>
        <w:t>第十一条</w:t>
      </w:r>
      <w:r>
        <w:rPr>
          <w:rFonts w:hint="eastAsia" w:ascii="仿宋_GB2312" w:hAnsi="黑体" w:eastAsia="仿宋_GB2312" w:cs="黑体"/>
          <w:b/>
          <w:color w:val="000000" w:themeColor="text1"/>
          <w:sz w:val="32"/>
          <w:szCs w:val="20"/>
        </w:rPr>
        <w:t xml:space="preserve"> </w:t>
      </w:r>
      <w:r>
        <w:rPr>
          <w:rFonts w:hint="eastAsia" w:ascii="仿宋_GB2312" w:eastAsia="仿宋_GB2312"/>
          <w:color w:val="000000" w:themeColor="text1"/>
          <w:sz w:val="32"/>
        </w:rPr>
        <w:t>康复资助项目。</w:t>
      </w:r>
    </w:p>
    <w:p w14:paraId="13F31BAE">
      <w:pPr>
        <w:spacing w:line="600" w:lineRule="exact"/>
        <w:ind w:firstLine="640" w:firstLineChars="200"/>
        <w:rPr>
          <w:rFonts w:hint="eastAsia" w:ascii="仿宋_GB2312" w:hAnsi="仿宋_GB2312" w:eastAsia="仿宋_GB2312" w:cs="仿宋_GB2312"/>
          <w:color w:val="000000" w:themeColor="text1"/>
          <w:sz w:val="32"/>
          <w:lang w:val="en-US" w:eastAsia="zh-CN"/>
        </w:rPr>
      </w:pPr>
      <w:r>
        <w:rPr>
          <w:rFonts w:hint="eastAsia" w:eastAsia="仿宋_GB2312"/>
          <w:color w:val="000000" w:themeColor="text1"/>
          <w:sz w:val="32"/>
        </w:rPr>
        <w:t>（一）医疗康复资助</w:t>
      </w:r>
      <w:r>
        <w:rPr>
          <w:rFonts w:hint="eastAsia" w:eastAsia="仿宋_GB2312"/>
          <w:color w:val="000000" w:themeColor="text1"/>
          <w:sz w:val="32"/>
          <w:lang w:eastAsia="zh-CN"/>
        </w:rPr>
        <w:t>。</w:t>
      </w:r>
    </w:p>
    <w:p w14:paraId="3EBD1A31">
      <w:pPr>
        <w:spacing w:line="600" w:lineRule="exact"/>
        <w:ind w:firstLine="640" w:firstLineChars="200"/>
        <w:rPr>
          <w:rFonts w:hint="eastAsia"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lang w:val="en-US" w:eastAsia="zh-CN"/>
        </w:rPr>
        <w:t>1</w:t>
      </w:r>
      <w:r>
        <w:rPr>
          <w:rFonts w:hint="eastAsia" w:ascii="仿宋_GB2312" w:hAnsi="仿宋_GB2312" w:eastAsia="仿宋_GB2312" w:cs="仿宋_GB2312"/>
          <w:color w:val="000000" w:themeColor="text1"/>
          <w:sz w:val="32"/>
        </w:rPr>
        <w:t>.残疾矫治手术。</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lang w:val="en-US" w:eastAsia="zh-CN"/>
        </w:rPr>
        <w:t>1</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rPr>
        <w:t>1-6岁残疾儿童人工耳蜗植入术补贴上限1.5万元/人</w:t>
      </w:r>
      <w:r>
        <w:rPr>
          <w:rFonts w:hint="eastAsia" w:ascii="仿宋_GB2312" w:hAnsi="仿宋_GB2312" w:eastAsia="仿宋_GB2312" w:cs="仿宋_GB2312"/>
          <w:color w:val="000000" w:themeColor="text1"/>
          <w:sz w:val="32"/>
          <w:lang w:eastAsia="zh-CN"/>
        </w:rPr>
        <w:t>，人工耳蜗费用按照本市社会医疗保险统筹基金支付范围政策执行。（</w:t>
      </w:r>
      <w:r>
        <w:rPr>
          <w:rFonts w:hint="eastAsia" w:ascii="仿宋_GB2312" w:hAnsi="仿宋_GB2312" w:eastAsia="仿宋_GB2312" w:cs="仿宋_GB2312"/>
          <w:color w:val="000000" w:themeColor="text1"/>
          <w:sz w:val="32"/>
          <w:lang w:val="en-US" w:eastAsia="zh-CN"/>
        </w:rPr>
        <w:t>2</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rPr>
        <w:t>0-6岁残疾儿童肢体畸形矫治术（适应症包括为先天性马蹄内翻足等足畸形、小儿麻痹后遗症、脑瘫导致严重痉挛、肌腱挛缩、关节畸形及脱位、脊柱裂导致下肢畸形等矫治手术等）补贴上限1万元/人。</w:t>
      </w:r>
    </w:p>
    <w:p w14:paraId="070BEB69">
      <w:pPr>
        <w:spacing w:line="600" w:lineRule="exact"/>
        <w:ind w:firstLine="640" w:firstLineChars="200"/>
        <w:rPr>
          <w:rFonts w:hint="eastAsia" w:ascii="仿宋_GB2312" w:hAnsi="仿宋_GB2312" w:eastAsia="仿宋_GB2312" w:cs="仿宋_GB2312"/>
          <w:color w:val="000000" w:themeColor="text1"/>
          <w:sz w:val="32"/>
          <w:lang w:val="en-US" w:eastAsia="zh-CN"/>
        </w:rPr>
      </w:pPr>
      <w:r>
        <w:rPr>
          <w:rFonts w:hint="eastAsia" w:ascii="仿宋_GB2312" w:hAnsi="仿宋_GB2312" w:eastAsia="仿宋_GB2312" w:cs="仿宋_GB2312"/>
          <w:color w:val="000000" w:themeColor="text1"/>
          <w:sz w:val="32"/>
          <w:lang w:val="en-US" w:eastAsia="zh-CN"/>
        </w:rPr>
        <w:t>申请人为本市医疗救助、</w:t>
      </w:r>
      <w:r>
        <w:rPr>
          <w:rFonts w:hint="eastAsia" w:eastAsia="仿宋_GB2312"/>
          <w:i w:val="0"/>
          <w:iCs w:val="0"/>
          <w:color w:val="000000" w:themeColor="text1"/>
          <w:sz w:val="32"/>
          <w:u w:val="none"/>
          <w:lang w:eastAsia="zh-CN"/>
        </w:rPr>
        <w:t>就</w:t>
      </w:r>
      <w:r>
        <w:rPr>
          <w:rFonts w:hint="eastAsia" w:eastAsia="仿宋_GB2312"/>
          <w:i w:val="0"/>
          <w:iCs w:val="0"/>
          <w:color w:val="000000" w:themeColor="text1"/>
          <w:sz w:val="32"/>
          <w:u w:val="none"/>
        </w:rPr>
        <w:t>医</w:t>
      </w:r>
      <w:r>
        <w:rPr>
          <w:rFonts w:hint="eastAsia" w:eastAsia="仿宋_GB2312"/>
          <w:i w:val="0"/>
          <w:iCs w:val="0"/>
          <w:color w:val="000000" w:themeColor="text1"/>
          <w:sz w:val="32"/>
          <w:u w:val="none"/>
          <w:lang w:eastAsia="zh-CN"/>
        </w:rPr>
        <w:t>补充</w:t>
      </w:r>
      <w:r>
        <w:rPr>
          <w:rFonts w:hint="eastAsia" w:eastAsia="仿宋_GB2312"/>
          <w:i w:val="0"/>
          <w:iCs w:val="0"/>
          <w:color w:val="000000" w:themeColor="text1"/>
          <w:sz w:val="32"/>
          <w:u w:val="none"/>
        </w:rPr>
        <w:t>救助</w:t>
      </w:r>
      <w:r>
        <w:rPr>
          <w:rFonts w:hint="eastAsia" w:ascii="仿宋_GB2312" w:hAnsi="仿宋_GB2312" w:eastAsia="仿宋_GB2312" w:cs="仿宋_GB2312"/>
          <w:color w:val="000000" w:themeColor="text1"/>
          <w:sz w:val="32"/>
          <w:lang w:val="en-US" w:eastAsia="zh-CN"/>
        </w:rPr>
        <w:t>对象的，手术费经社会医疗保险、医疗救助、</w:t>
      </w:r>
      <w:r>
        <w:rPr>
          <w:rFonts w:hint="eastAsia" w:eastAsia="仿宋_GB2312"/>
          <w:i w:val="0"/>
          <w:iCs w:val="0"/>
          <w:color w:val="000000" w:themeColor="text1"/>
          <w:sz w:val="32"/>
          <w:u w:val="none"/>
          <w:lang w:eastAsia="zh-CN"/>
        </w:rPr>
        <w:t>就</w:t>
      </w:r>
      <w:r>
        <w:rPr>
          <w:rFonts w:hint="eastAsia" w:eastAsia="仿宋_GB2312"/>
          <w:i w:val="0"/>
          <w:iCs w:val="0"/>
          <w:color w:val="000000" w:themeColor="text1"/>
          <w:sz w:val="32"/>
          <w:u w:val="none"/>
        </w:rPr>
        <w:t>医</w:t>
      </w:r>
      <w:r>
        <w:rPr>
          <w:rFonts w:hint="eastAsia" w:eastAsia="仿宋_GB2312"/>
          <w:i w:val="0"/>
          <w:iCs w:val="0"/>
          <w:color w:val="000000" w:themeColor="text1"/>
          <w:sz w:val="32"/>
          <w:u w:val="none"/>
          <w:lang w:eastAsia="zh-CN"/>
        </w:rPr>
        <w:t>补充</w:t>
      </w:r>
      <w:r>
        <w:rPr>
          <w:rFonts w:hint="eastAsia" w:eastAsia="仿宋_GB2312"/>
          <w:i w:val="0"/>
          <w:iCs w:val="0"/>
          <w:color w:val="000000" w:themeColor="text1"/>
          <w:sz w:val="32"/>
          <w:u w:val="none"/>
        </w:rPr>
        <w:t>救助</w:t>
      </w:r>
      <w:r>
        <w:rPr>
          <w:rFonts w:hint="eastAsia" w:ascii="仿宋_GB2312" w:hAnsi="仿宋_GB2312" w:eastAsia="仿宋_GB2312" w:cs="仿宋_GB2312"/>
          <w:color w:val="000000" w:themeColor="text1"/>
          <w:sz w:val="32"/>
          <w:lang w:val="en-US" w:eastAsia="zh-CN"/>
        </w:rPr>
        <w:t>按规定报销后个人支付部分低于资助标准的，按个人实际支付费用给予资助。申请人不属于本市医疗救助、</w:t>
      </w:r>
      <w:r>
        <w:rPr>
          <w:rFonts w:hint="eastAsia" w:eastAsia="仿宋_GB2312"/>
          <w:i w:val="0"/>
          <w:iCs w:val="0"/>
          <w:color w:val="000000" w:themeColor="text1"/>
          <w:sz w:val="32"/>
          <w:u w:val="none"/>
          <w:lang w:eastAsia="zh-CN"/>
        </w:rPr>
        <w:t>就</w:t>
      </w:r>
      <w:r>
        <w:rPr>
          <w:rFonts w:hint="eastAsia" w:eastAsia="仿宋_GB2312"/>
          <w:i w:val="0"/>
          <w:iCs w:val="0"/>
          <w:color w:val="000000" w:themeColor="text1"/>
          <w:sz w:val="32"/>
          <w:u w:val="none"/>
        </w:rPr>
        <w:t>医</w:t>
      </w:r>
      <w:r>
        <w:rPr>
          <w:rFonts w:hint="eastAsia" w:eastAsia="仿宋_GB2312"/>
          <w:i w:val="0"/>
          <w:iCs w:val="0"/>
          <w:color w:val="000000" w:themeColor="text1"/>
          <w:sz w:val="32"/>
          <w:u w:val="none"/>
          <w:lang w:eastAsia="zh-CN"/>
        </w:rPr>
        <w:t>补充</w:t>
      </w:r>
      <w:r>
        <w:rPr>
          <w:rFonts w:hint="eastAsia" w:eastAsia="仿宋_GB2312"/>
          <w:i w:val="0"/>
          <w:iCs w:val="0"/>
          <w:color w:val="000000" w:themeColor="text1"/>
          <w:sz w:val="32"/>
          <w:u w:val="none"/>
        </w:rPr>
        <w:t>救助</w:t>
      </w:r>
      <w:r>
        <w:rPr>
          <w:rFonts w:hint="eastAsia" w:ascii="仿宋_GB2312" w:hAnsi="仿宋_GB2312" w:eastAsia="仿宋_GB2312" w:cs="仿宋_GB2312"/>
          <w:color w:val="000000" w:themeColor="text1"/>
          <w:sz w:val="32"/>
          <w:lang w:val="en-US" w:eastAsia="zh-CN"/>
        </w:rPr>
        <w:t>对象的，手术费经社会医疗保险按规定报销后个人支付部分低于资助标准的，按个人实际支付费用给予资助。</w:t>
      </w:r>
    </w:p>
    <w:p w14:paraId="4F8C50C9">
      <w:pPr>
        <w:spacing w:line="600" w:lineRule="exact"/>
        <w:ind w:firstLine="640" w:firstLineChars="200"/>
        <w:rPr>
          <w:rFonts w:hint="eastAsia" w:ascii="仿宋_GB2312" w:hAnsi="仿宋_GB2312" w:eastAsia="仿宋_GB2312" w:cs="仿宋_GB2312"/>
          <w:color w:val="000000" w:themeColor="text1"/>
          <w:sz w:val="32"/>
          <w:lang w:val="en-US" w:eastAsia="zh-CN"/>
        </w:rPr>
      </w:pPr>
      <w:r>
        <w:rPr>
          <w:rFonts w:hint="eastAsia" w:ascii="仿宋_GB2312" w:hAnsi="仿宋_GB2312" w:eastAsia="仿宋_GB2312" w:cs="仿宋_GB2312"/>
          <w:color w:val="000000" w:themeColor="text1"/>
          <w:sz w:val="32"/>
          <w:lang w:val="en-US" w:eastAsia="zh-CN"/>
        </w:rPr>
        <w:t>残疾矫治手术费资助为一次性资助。申请人在本办法有效期内享受上述残疾矫治手术康复资助补贴1次。本办法实施前已经享受过同类待遇的，不予资助。</w:t>
      </w:r>
    </w:p>
    <w:p w14:paraId="260FF013">
      <w:pPr>
        <w:spacing w:line="600" w:lineRule="exact"/>
        <w:ind w:firstLine="640" w:firstLineChars="200"/>
        <w:rPr>
          <w:rFonts w:hint="eastAsia"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lang w:val="en-US" w:eastAsia="zh-CN"/>
        </w:rPr>
        <w:t>2</w:t>
      </w:r>
      <w:r>
        <w:rPr>
          <w:rFonts w:hint="eastAsia" w:ascii="仿宋_GB2312" w:hAnsi="仿宋_GB2312" w:eastAsia="仿宋_GB2312" w:cs="仿宋_GB2312"/>
          <w:color w:val="000000" w:themeColor="text1"/>
          <w:sz w:val="32"/>
        </w:rPr>
        <w:t>.在医疗机构门诊开展的以治疗性康复为目的的医疗康复项目资助（下称“医疗机构康复训练资助”），资助条件和标准按照本市医疗康复项目纳入残疾人康复资助保障范围政策执行</w:t>
      </w:r>
      <w:r>
        <w:rPr>
          <w:rFonts w:hint="eastAsia" w:ascii="仿宋_GB2312" w:hAnsi="仿宋_GB2312" w:eastAsia="仿宋_GB2312" w:cs="仿宋_GB2312"/>
          <w:color w:val="000000" w:themeColor="text1"/>
          <w:sz w:val="32"/>
          <w:lang w:eastAsia="zh-CN"/>
        </w:rPr>
        <w:t>，如医疗康复项目名称发生变化的，以医疗康复项目的实际名称为准。申请</w:t>
      </w:r>
      <w:r>
        <w:rPr>
          <w:rFonts w:hint="eastAsia" w:ascii="仿宋_GB2312" w:hAnsi="仿宋_GB2312" w:eastAsia="仿宋_GB2312" w:cs="仿宋_GB2312"/>
          <w:color w:val="000000" w:themeColor="text1"/>
          <w:sz w:val="32"/>
        </w:rPr>
        <w:t>医疗机构康复训练资助</w:t>
      </w:r>
      <w:r>
        <w:rPr>
          <w:rFonts w:hint="eastAsia" w:ascii="仿宋_GB2312" w:hAnsi="仿宋_GB2312" w:eastAsia="仿宋_GB2312" w:cs="仿宋_GB2312"/>
          <w:color w:val="000000" w:themeColor="text1"/>
          <w:sz w:val="32"/>
          <w:lang w:eastAsia="zh-CN"/>
        </w:rPr>
        <w:t>项目，应具备相应的残疾类别或者医疗诊断描述为相应的残疾功能障碍。</w:t>
      </w:r>
      <w:r>
        <w:rPr>
          <w:rFonts w:hint="eastAsia" w:ascii="仿宋_GB2312" w:hAnsi="仿宋_GB2312" w:eastAsia="仿宋_GB2312" w:cs="仿宋_GB2312"/>
          <w:color w:val="000000" w:themeColor="text1"/>
          <w:sz w:val="32"/>
        </w:rPr>
        <w:t>包括：</w:t>
      </w:r>
    </w:p>
    <w:p w14:paraId="18A24A21">
      <w:pPr>
        <w:spacing w:line="600" w:lineRule="exact"/>
        <w:ind w:firstLine="640" w:firstLineChars="200"/>
        <w:rPr>
          <w:rFonts w:hint="eastAsia" w:ascii="仿宋_GB2312" w:hAnsi="仿宋_GB2312" w:eastAsia="仿宋_GB2312" w:cs="仿宋_GB2312"/>
          <w:color w:val="000000" w:themeColor="text1"/>
          <w:sz w:val="32"/>
          <w:lang w:val="en-US" w:eastAsia="zh-CN"/>
        </w:rPr>
      </w:pP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lang w:val="en-US" w:eastAsia="zh-CN"/>
        </w:rPr>
        <w:t>1</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rPr>
        <w:t>0-14岁听力语言残疾儿童康复训练、0-14岁视力残疾儿童康复训练、0-17岁智力残疾儿童康复训练、0-17岁孤独症谱系障碍儿童康复训练、肢体残疾人康复训练补贴上限1668元/月</w:t>
      </w:r>
      <w:r>
        <w:rPr>
          <w:rFonts w:hint="eastAsia" w:ascii="仿宋_GB2312" w:hAnsi="仿宋_GB2312" w:eastAsia="仿宋_GB2312" w:cs="仿宋_GB2312"/>
          <w:color w:val="000000" w:themeColor="text1"/>
          <w:sz w:val="32"/>
          <w:lang w:val="en-US" w:eastAsia="zh-CN"/>
        </w:rPr>
        <w:t>/人；资助资金当月累计、不滚存。在符合要求的年龄段内每个资助年度资助12个月，</w:t>
      </w:r>
      <w:r>
        <w:rPr>
          <w:rFonts w:hint="eastAsia" w:ascii="仿宋_GB2312" w:hAnsi="仿宋_GB2312" w:eastAsia="仿宋_GB2312" w:cs="仿宋_GB2312"/>
          <w:color w:val="000000" w:themeColor="text1"/>
          <w:kern w:val="0"/>
          <w:sz w:val="32"/>
          <w:szCs w:val="20"/>
        </w:rPr>
        <w:t>每个资助年度的结算起止时间为上一年度12月1日起至当年11月30日为止。</w:t>
      </w:r>
    </w:p>
    <w:p w14:paraId="30103E68">
      <w:pPr>
        <w:spacing w:line="600" w:lineRule="exact"/>
        <w:ind w:firstLine="640" w:firstLineChars="200"/>
        <w:rPr>
          <w:rFonts w:hint="eastAsia" w:ascii="仿宋_GB2312" w:hAnsi="仿宋_GB2312" w:eastAsia="仿宋_GB2312" w:cs="仿宋_GB2312"/>
          <w:color w:val="000000" w:themeColor="text1"/>
          <w:sz w:val="32"/>
          <w:lang w:eastAsia="zh-CN"/>
        </w:rPr>
      </w:pPr>
      <w:r>
        <w:rPr>
          <w:rFonts w:hint="eastAsia" w:ascii="仿宋_GB2312" w:hAnsi="仿宋_GB2312" w:eastAsia="仿宋_GB2312" w:cs="仿宋_GB2312"/>
          <w:color w:val="000000" w:themeColor="text1"/>
          <w:sz w:val="32"/>
          <w:lang w:eastAsia="zh-CN"/>
        </w:rPr>
        <w:t>为</w:t>
      </w:r>
      <w:r>
        <w:rPr>
          <w:rFonts w:hint="eastAsia" w:ascii="仿宋_GB2312" w:hAnsi="仿宋_GB2312" w:eastAsia="仿宋_GB2312" w:cs="仿宋_GB2312"/>
          <w:color w:val="000000" w:themeColor="text1"/>
          <w:sz w:val="32"/>
        </w:rPr>
        <w:t>0-14岁</w:t>
      </w:r>
      <w:r>
        <w:rPr>
          <w:rFonts w:hint="eastAsia" w:ascii="仿宋_GB2312" w:hAnsi="仿宋_GB2312" w:eastAsia="仿宋_GB2312" w:cs="仿宋_GB2312"/>
          <w:color w:val="000000" w:themeColor="text1"/>
          <w:sz w:val="32"/>
          <w:lang w:eastAsia="zh-CN"/>
        </w:rPr>
        <w:t>视力残疾儿童（三、四级视力残疾）提供功能评估及助视器等使用培训、认知学习、社会适应以及生活技能等康复训练，最长资助期为72个月。为</w:t>
      </w:r>
      <w:r>
        <w:rPr>
          <w:rFonts w:hint="eastAsia" w:ascii="仿宋_GB2312" w:hAnsi="仿宋_GB2312" w:eastAsia="仿宋_GB2312" w:cs="仿宋_GB2312"/>
          <w:color w:val="000000" w:themeColor="text1"/>
          <w:sz w:val="32"/>
        </w:rPr>
        <w:t>0-14岁</w:t>
      </w:r>
      <w:r>
        <w:rPr>
          <w:rFonts w:hint="eastAsia" w:ascii="仿宋_GB2312" w:hAnsi="仿宋_GB2312" w:eastAsia="仿宋_GB2312" w:cs="仿宋_GB2312"/>
          <w:color w:val="000000" w:themeColor="text1"/>
          <w:sz w:val="32"/>
          <w:lang w:eastAsia="zh-CN"/>
        </w:rPr>
        <w:t>视力残疾儿童（三、四级视力残疾）提供功能评估和视觉基本技能训练，时间不少于1个月（折算为1次），折算持续训练时间不少于72小时，限3年1次。为</w:t>
      </w:r>
      <w:r>
        <w:rPr>
          <w:rFonts w:hint="eastAsia" w:ascii="仿宋_GB2312" w:hAnsi="仿宋_GB2312" w:eastAsia="仿宋_GB2312" w:cs="仿宋_GB2312"/>
          <w:color w:val="000000" w:themeColor="text1"/>
          <w:sz w:val="32"/>
        </w:rPr>
        <w:t>0-14岁</w:t>
      </w:r>
      <w:r>
        <w:rPr>
          <w:rFonts w:hint="eastAsia" w:ascii="仿宋_GB2312" w:hAnsi="仿宋_GB2312" w:eastAsia="仿宋_GB2312" w:cs="仿宋_GB2312"/>
          <w:color w:val="000000" w:themeColor="text1"/>
          <w:sz w:val="32"/>
          <w:lang w:eastAsia="zh-CN"/>
        </w:rPr>
        <w:t>视力残疾儿童（一、二级视力残疾）提供定向行走及适应性训练，时间不少于2个月（折算为1次），折算持续训练时间不少于120小时，限5年1次。</w:t>
      </w:r>
    </w:p>
    <w:p w14:paraId="7F325846">
      <w:pPr>
        <w:spacing w:line="600" w:lineRule="exact"/>
        <w:ind w:firstLine="640" w:firstLineChars="200"/>
        <w:rPr>
          <w:rFonts w:hint="eastAsia" w:ascii="仿宋_GB2312" w:hAnsi="仿宋_GB2312" w:eastAsia="仿宋_GB2312" w:cs="仿宋_GB2312"/>
          <w:color w:val="000000" w:themeColor="text1"/>
          <w:sz w:val="32"/>
          <w:lang w:eastAsia="zh-CN"/>
        </w:rPr>
      </w:pPr>
      <w:r>
        <w:rPr>
          <w:rFonts w:hint="eastAsia" w:ascii="仿宋_GB2312" w:hAnsi="仿宋_GB2312" w:eastAsia="仿宋_GB2312" w:cs="仿宋_GB2312"/>
          <w:color w:val="000000" w:themeColor="text1"/>
          <w:sz w:val="32"/>
          <w:lang w:val="en-US" w:eastAsia="zh-CN"/>
        </w:rPr>
        <w:t>14岁以上的</w:t>
      </w:r>
      <w:r>
        <w:rPr>
          <w:rFonts w:hint="eastAsia" w:ascii="仿宋_GB2312" w:hAnsi="仿宋_GB2312" w:eastAsia="仿宋_GB2312" w:cs="仿宋_GB2312"/>
          <w:color w:val="000000" w:themeColor="text1"/>
          <w:sz w:val="32"/>
          <w:lang w:eastAsia="zh-CN"/>
        </w:rPr>
        <w:t>肢体残疾康复训练资助，应满足以下条件之一：患有偏瘫、截瘫、骨关节疾病五年内有康复训练需求，或接受残疾矫治手术后两年内有康复训练需求，或外伤致残两年内有康复训练需求；最长资助期为36个月。14岁以上接受肢体残疾康复训练资助期满的残疾人，如再次发生中风、截瘫、骨关节疾病、外伤和进行残疾矫治手术情况，有康复需求的，可以再次申请在医疗机构开展的肢体残疾康复服务资助，资助期限为36个月；累计资助满72个月的，不再予以资助。</w:t>
      </w:r>
    </w:p>
    <w:p w14:paraId="59B2D5B4">
      <w:pPr>
        <w:spacing w:line="600" w:lineRule="exact"/>
        <w:ind w:firstLine="640" w:firstLineChars="200"/>
        <w:rPr>
          <w:rFonts w:hint="eastAsia" w:ascii="仿宋_GB2312" w:hAnsi="仿宋_GB2312" w:eastAsia="仿宋_GB2312" w:cs="仿宋_GB2312"/>
          <w:color w:val="000000" w:themeColor="text1"/>
          <w:sz w:val="32"/>
          <w:lang w:eastAsia="zh-CN"/>
        </w:rPr>
      </w:pP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lang w:val="en-US" w:eastAsia="zh-CN"/>
        </w:rPr>
        <w:t>2</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rPr>
        <w:t>居家康复服务补贴上限</w:t>
      </w:r>
      <w:r>
        <w:rPr>
          <w:rFonts w:hint="eastAsia" w:ascii="仿宋_GB2312" w:hAnsi="仿宋_GB2312" w:eastAsia="仿宋_GB2312" w:cs="仿宋_GB2312"/>
          <w:color w:val="000000" w:themeColor="text1"/>
          <w:sz w:val="32"/>
          <w:lang w:val="en-US" w:eastAsia="zh-CN"/>
        </w:rPr>
        <w:t>300</w:t>
      </w:r>
      <w:r>
        <w:rPr>
          <w:rFonts w:hint="eastAsia" w:ascii="仿宋_GB2312" w:hAnsi="仿宋_GB2312" w:eastAsia="仿宋_GB2312" w:cs="仿宋_GB2312"/>
          <w:color w:val="000000" w:themeColor="text1"/>
          <w:sz w:val="32"/>
        </w:rPr>
        <w:t>元/月</w:t>
      </w:r>
      <w:r>
        <w:rPr>
          <w:rFonts w:hint="eastAsia" w:ascii="仿宋_GB2312" w:hAnsi="仿宋_GB2312" w:eastAsia="仿宋_GB2312" w:cs="仿宋_GB2312"/>
          <w:color w:val="000000" w:themeColor="text1"/>
          <w:sz w:val="32"/>
          <w:lang w:val="en-US" w:eastAsia="zh-CN"/>
        </w:rPr>
        <w:t>/人，实施时限与申请的医疗康复资助时长一致；资助资金当月累计、不滚存。资助对象为本市户籍且在本市康复资助定点机构接受服务，同时持有本市民政部门发放有效证件的特困人员、最低生活保障对象或最低生活保障边缘家庭成员中的申请人；符合条件的资助对象申请医疗康复服务，可以同时申请同一医疗机构开展的居家康复服务。资助对象在医疗机构接受医疗康复服务产生的医务人员上门服务费（</w:t>
      </w:r>
      <w:r>
        <w:rPr>
          <w:rFonts w:hint="eastAsia" w:ascii="仿宋_GB2312" w:hAnsi="仿宋_GB2312" w:eastAsia="仿宋_GB2312" w:cs="仿宋_GB2312"/>
          <w:color w:val="000000" w:themeColor="text1"/>
          <w:sz w:val="32"/>
        </w:rPr>
        <w:t>居家康复</w:t>
      </w:r>
      <w:r>
        <w:rPr>
          <w:rFonts w:hint="eastAsia" w:ascii="仿宋_GB2312" w:hAnsi="仿宋_GB2312" w:eastAsia="仿宋_GB2312" w:cs="仿宋_GB2312"/>
          <w:color w:val="000000" w:themeColor="text1"/>
          <w:sz w:val="32"/>
          <w:lang w:val="en-US" w:eastAsia="zh-CN"/>
        </w:rPr>
        <w:t>上门</w:t>
      </w:r>
      <w:r>
        <w:rPr>
          <w:rFonts w:hint="eastAsia" w:ascii="仿宋_GB2312" w:hAnsi="仿宋_GB2312" w:eastAsia="仿宋_GB2312" w:cs="仿宋_GB2312"/>
          <w:color w:val="000000" w:themeColor="text1"/>
          <w:sz w:val="32"/>
        </w:rPr>
        <w:t>服务</w:t>
      </w:r>
      <w:r>
        <w:rPr>
          <w:rFonts w:hint="eastAsia" w:ascii="仿宋_GB2312" w:hAnsi="仿宋_GB2312" w:eastAsia="仿宋_GB2312" w:cs="仿宋_GB2312"/>
          <w:color w:val="000000" w:themeColor="text1"/>
          <w:sz w:val="32"/>
          <w:lang w:eastAsia="zh-CN"/>
        </w:rPr>
        <w:t>费</w:t>
      </w:r>
      <w:r>
        <w:rPr>
          <w:rFonts w:hint="eastAsia" w:ascii="仿宋_GB2312" w:hAnsi="仿宋_GB2312" w:eastAsia="仿宋_GB2312" w:cs="仿宋_GB2312"/>
          <w:color w:val="000000" w:themeColor="text1"/>
          <w:sz w:val="32"/>
          <w:lang w:val="en-US" w:eastAsia="zh-CN"/>
        </w:rPr>
        <w:t>补贴上限50元/次）、家庭病床建床费、家庭病床巡诊费纳入残疾人康复资助保障范围，标准按照“广州地区公立医疗机构基本医疗服务项目价格”确定，居家康复服务由医疗机构结合资助对象实际据实开展。医疗机构按次收取居家康复服务费，收取情况应与实际上门开展医疗康复服务的情况相匹配。</w:t>
      </w:r>
    </w:p>
    <w:p w14:paraId="575A104A">
      <w:pPr>
        <w:spacing w:line="600" w:lineRule="exact"/>
        <w:ind w:firstLine="640" w:firstLineChars="200"/>
        <w:rPr>
          <w:rFonts w:hint="eastAsia" w:ascii="仿宋_GB2312" w:hAnsi="仿宋_GB2312" w:eastAsia="仿宋_GB2312" w:cs="仿宋_GB2312"/>
          <w:color w:val="000000" w:themeColor="text1"/>
          <w:sz w:val="32"/>
          <w:lang w:eastAsia="zh-CN"/>
        </w:rPr>
      </w:pPr>
      <w:r>
        <w:rPr>
          <w:rFonts w:hint="eastAsia" w:ascii="仿宋_GB2312" w:hAnsi="仿宋_GB2312" w:eastAsia="仿宋_GB2312" w:cs="仿宋_GB2312"/>
          <w:color w:val="000000" w:themeColor="text1"/>
          <w:sz w:val="32"/>
        </w:rPr>
        <w:t>（二）机构康复训练资助</w:t>
      </w:r>
      <w:r>
        <w:rPr>
          <w:rFonts w:hint="eastAsia" w:ascii="仿宋_GB2312" w:hAnsi="仿宋_GB2312" w:eastAsia="仿宋_GB2312" w:cs="仿宋_GB2312"/>
          <w:color w:val="000000" w:themeColor="text1"/>
          <w:sz w:val="32"/>
          <w:lang w:eastAsia="zh-CN"/>
        </w:rPr>
        <w:t>。</w:t>
      </w:r>
    </w:p>
    <w:p w14:paraId="508BFE5E">
      <w:pPr>
        <w:spacing w:line="600" w:lineRule="exact"/>
        <w:ind w:firstLine="640" w:firstLineChars="200"/>
        <w:rPr>
          <w:rFonts w:hint="eastAsia" w:ascii="仿宋_GB2312" w:hAnsi="仿宋_GB2312" w:eastAsia="仿宋_GB2312" w:cs="仿宋_GB2312"/>
          <w:color w:val="000000" w:themeColor="text1"/>
          <w:sz w:val="32"/>
          <w:lang w:val="en-US" w:eastAsia="zh-CN"/>
        </w:rPr>
      </w:pPr>
      <w:r>
        <w:rPr>
          <w:rFonts w:hint="eastAsia" w:ascii="仿宋_GB2312" w:hAnsi="仿宋_GB2312" w:eastAsia="仿宋_GB2312" w:cs="仿宋_GB2312"/>
          <w:color w:val="000000" w:themeColor="text1"/>
          <w:sz w:val="32"/>
          <w:lang w:eastAsia="zh-CN"/>
        </w:rPr>
        <w:t>在民办康复训练机构开展的</w:t>
      </w:r>
      <w:r>
        <w:rPr>
          <w:rFonts w:hint="eastAsia" w:ascii="仿宋_GB2312" w:hAnsi="仿宋_GB2312" w:eastAsia="仿宋_GB2312" w:cs="仿宋_GB2312"/>
          <w:color w:val="000000" w:themeColor="text1"/>
          <w:sz w:val="32"/>
        </w:rPr>
        <w:t>各类改善感知、运动、认知、生活自理、社交和适应能力等康复项目以及必要的康复评估</w:t>
      </w:r>
      <w:r>
        <w:rPr>
          <w:rFonts w:hint="eastAsia" w:ascii="仿宋_GB2312" w:hAnsi="仿宋_GB2312" w:eastAsia="仿宋_GB2312" w:cs="仿宋_GB2312"/>
          <w:color w:val="000000" w:themeColor="text1"/>
          <w:sz w:val="32"/>
          <w:lang w:eastAsia="zh-CN"/>
        </w:rPr>
        <w:t>的</w:t>
      </w:r>
      <w:r>
        <w:rPr>
          <w:rFonts w:hint="eastAsia" w:ascii="仿宋_GB2312" w:hAnsi="仿宋_GB2312" w:eastAsia="仿宋_GB2312" w:cs="仿宋_GB2312"/>
          <w:color w:val="000000" w:themeColor="text1"/>
          <w:sz w:val="32"/>
        </w:rPr>
        <w:t>康复</w:t>
      </w:r>
      <w:r>
        <w:rPr>
          <w:rFonts w:hint="eastAsia" w:ascii="仿宋_GB2312" w:hAnsi="仿宋_GB2312" w:eastAsia="仿宋_GB2312" w:cs="仿宋_GB2312"/>
          <w:color w:val="000000" w:themeColor="text1"/>
          <w:sz w:val="32"/>
          <w:lang w:eastAsia="zh-CN"/>
        </w:rPr>
        <w:t>训练项目</w:t>
      </w:r>
      <w:r>
        <w:rPr>
          <w:rFonts w:hint="eastAsia" w:ascii="仿宋_GB2312" w:hAnsi="仿宋_GB2312" w:eastAsia="仿宋_GB2312" w:cs="仿宋_GB2312"/>
          <w:color w:val="000000" w:themeColor="text1"/>
          <w:sz w:val="32"/>
        </w:rPr>
        <w:t>资助</w:t>
      </w:r>
      <w:r>
        <w:rPr>
          <w:rFonts w:hint="eastAsia" w:ascii="仿宋_GB2312" w:hAnsi="仿宋_GB2312" w:eastAsia="仿宋_GB2312" w:cs="仿宋_GB2312"/>
          <w:color w:val="000000" w:themeColor="text1"/>
          <w:sz w:val="32"/>
          <w:lang w:eastAsia="zh-CN"/>
        </w:rPr>
        <w:t>。申请</w:t>
      </w:r>
      <w:r>
        <w:rPr>
          <w:rFonts w:hint="eastAsia" w:ascii="仿宋_GB2312" w:hAnsi="仿宋_GB2312" w:eastAsia="仿宋_GB2312" w:cs="仿宋_GB2312"/>
          <w:color w:val="000000" w:themeColor="text1"/>
          <w:sz w:val="32"/>
        </w:rPr>
        <w:t>机构</w:t>
      </w:r>
      <w:r>
        <w:rPr>
          <w:rFonts w:hint="eastAsia" w:ascii="仿宋_GB2312" w:hAnsi="仿宋_GB2312" w:eastAsia="仿宋_GB2312" w:cs="仿宋_GB2312"/>
          <w:color w:val="000000" w:themeColor="text1"/>
          <w:sz w:val="32"/>
          <w:lang w:eastAsia="zh-CN"/>
        </w:rPr>
        <w:t>康复训练资助项目，应具备相应的残疾类别或者医疗诊断描述为相应的残疾功能障碍。包括：</w:t>
      </w:r>
      <w:r>
        <w:rPr>
          <w:rFonts w:hint="eastAsia" w:ascii="仿宋_GB2312" w:hAnsi="仿宋_GB2312" w:eastAsia="仿宋_GB2312" w:cs="仿宋_GB2312"/>
          <w:color w:val="000000" w:themeColor="text1"/>
          <w:sz w:val="32"/>
        </w:rPr>
        <w:t>0-14岁听力语言残疾儿童康复</w:t>
      </w:r>
      <w:r>
        <w:rPr>
          <w:rFonts w:hint="eastAsia" w:ascii="仿宋_GB2312" w:hAnsi="仿宋_GB2312" w:eastAsia="仿宋_GB2312" w:cs="仿宋_GB2312"/>
          <w:color w:val="000000" w:themeColor="text1"/>
          <w:sz w:val="32"/>
          <w:lang w:eastAsia="zh-CN"/>
        </w:rPr>
        <w:t>训练</w:t>
      </w:r>
      <w:r>
        <w:rPr>
          <w:rFonts w:hint="eastAsia" w:ascii="仿宋_GB2312" w:hAnsi="仿宋_GB2312" w:eastAsia="仿宋_GB2312" w:cs="仿宋_GB2312"/>
          <w:color w:val="000000" w:themeColor="text1"/>
          <w:sz w:val="32"/>
        </w:rPr>
        <w:t>、0-14岁智力残疾儿童康复</w:t>
      </w:r>
      <w:r>
        <w:rPr>
          <w:rFonts w:hint="eastAsia" w:ascii="仿宋_GB2312" w:hAnsi="仿宋_GB2312" w:eastAsia="仿宋_GB2312" w:cs="仿宋_GB2312"/>
          <w:color w:val="000000" w:themeColor="text1"/>
          <w:sz w:val="32"/>
          <w:lang w:eastAsia="zh-CN"/>
        </w:rPr>
        <w:t>训练</w:t>
      </w:r>
      <w:r>
        <w:rPr>
          <w:rFonts w:hint="eastAsia" w:ascii="仿宋_GB2312" w:hAnsi="仿宋_GB2312" w:eastAsia="仿宋_GB2312" w:cs="仿宋_GB2312"/>
          <w:color w:val="000000" w:themeColor="text1"/>
          <w:sz w:val="32"/>
        </w:rPr>
        <w:t>、0-14岁孤独症谱系障碍儿童康复训练补贴上限1668元/月</w:t>
      </w:r>
      <w:r>
        <w:rPr>
          <w:rFonts w:hint="eastAsia" w:ascii="仿宋_GB2312" w:hAnsi="仿宋_GB2312" w:eastAsia="仿宋_GB2312" w:cs="仿宋_GB2312"/>
          <w:color w:val="000000" w:themeColor="text1"/>
          <w:sz w:val="32"/>
          <w:lang w:val="en-US" w:eastAsia="zh-CN"/>
        </w:rPr>
        <w:t>/人；资助资金当月累计、不滚存。在符合要求的年龄段内每个资助年度资助12个月，</w:t>
      </w:r>
      <w:r>
        <w:rPr>
          <w:rFonts w:hint="eastAsia" w:ascii="仿宋_GB2312" w:hAnsi="仿宋_GB2312" w:eastAsia="仿宋_GB2312" w:cs="仿宋_GB2312"/>
          <w:color w:val="000000" w:themeColor="text1"/>
          <w:kern w:val="0"/>
          <w:sz w:val="32"/>
          <w:szCs w:val="20"/>
        </w:rPr>
        <w:t>每个资助年度的结算起止时间为上一年度12月1日起至当年11月30日为止。</w:t>
      </w:r>
    </w:p>
    <w:p w14:paraId="54D66A08">
      <w:pPr>
        <w:spacing w:line="600" w:lineRule="exact"/>
        <w:ind w:firstLine="640" w:firstLineChars="200"/>
        <w:rPr>
          <w:rFonts w:hint="eastAsia"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（三）残疾人辅助器具适配资助。资助标准、资助</w:t>
      </w:r>
      <w:r>
        <w:rPr>
          <w:rFonts w:hint="eastAsia" w:ascii="仿宋_GB2312" w:hAnsi="仿宋_GB2312" w:eastAsia="仿宋_GB2312" w:cs="仿宋_GB2312"/>
          <w:color w:val="000000" w:themeColor="text1"/>
          <w:sz w:val="32"/>
          <w:lang w:eastAsia="zh-CN"/>
        </w:rPr>
        <w:t>内容</w:t>
      </w:r>
      <w:r>
        <w:rPr>
          <w:rFonts w:hint="eastAsia" w:ascii="仿宋_GB2312" w:hAnsi="仿宋_GB2312" w:eastAsia="仿宋_GB2312" w:cs="仿宋_GB2312"/>
          <w:color w:val="000000" w:themeColor="text1"/>
          <w:sz w:val="32"/>
        </w:rPr>
        <w:t>等按照《广州市残疾人辅助器具适配补贴实施办法》（穗残联规字〔2024〕6号）执行。若我市出台修订新的辅助器具适配补贴办法，则按新办法执行。</w:t>
      </w:r>
    </w:p>
    <w:p w14:paraId="5324A836">
      <w:pPr>
        <w:spacing w:line="6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rPr>
        <w:t>（四）残疾人首次办理《残疾人证》残疾等级评定和必要检查费用资助。</w:t>
      </w:r>
      <w:r>
        <w:rPr>
          <w:rFonts w:hint="eastAsia" w:ascii="仿宋_GB2312" w:hAnsi="仿宋_GB2312" w:eastAsia="仿宋_GB2312" w:cs="仿宋_GB2312"/>
          <w:color w:val="000000" w:themeColor="text1"/>
          <w:sz w:val="32"/>
          <w:lang w:val="en-US" w:eastAsia="zh-CN"/>
        </w:rPr>
        <w:t>资助对象为本市户籍且在本市残疾评定定点医院接受残疾等级评定服务，同时持有本市民政部门发放有效证件的特困人员、最低生活保障对象或最低生活保障边缘家庭成员中的申请人；</w:t>
      </w:r>
      <w:r>
        <w:rPr>
          <w:rFonts w:hint="eastAsia" w:ascii="仿宋_GB2312" w:hAnsi="仿宋_GB2312" w:eastAsia="仿宋_GB2312" w:cs="仿宋_GB2312"/>
          <w:color w:val="000000" w:themeColor="text1"/>
          <w:sz w:val="32"/>
        </w:rPr>
        <w:t>申请人首次办理《残疾人证》残疾等级</w:t>
      </w:r>
      <w:r>
        <w:rPr>
          <w:rFonts w:hint="eastAsia" w:ascii="仿宋_GB2312" w:hAnsi="仿宋_GB2312" w:eastAsia="仿宋_GB2312" w:cs="仿宋_GB2312"/>
          <w:color w:val="000000" w:themeColor="text1"/>
          <w:sz w:val="32"/>
          <w:lang w:eastAsia="zh-CN"/>
        </w:rPr>
        <w:t>评定</w:t>
      </w:r>
      <w:r>
        <w:rPr>
          <w:rFonts w:hint="eastAsia" w:ascii="仿宋_GB2312" w:hAnsi="仿宋_GB2312" w:eastAsia="仿宋_GB2312" w:cs="仿宋_GB2312"/>
          <w:color w:val="000000" w:themeColor="text1"/>
          <w:sz w:val="32"/>
        </w:rPr>
        <w:t>（以出证日为准），其残疾等级评定和必要检查费用可以获得资助，上门残疾评定（指残疾评定定点机构</w:t>
      </w:r>
      <w:r>
        <w:rPr>
          <w:rFonts w:hint="eastAsia" w:ascii="仿宋_GB2312" w:hAnsi="仿宋_GB2312" w:eastAsia="仿宋_GB2312" w:cs="仿宋_GB2312"/>
          <w:color w:val="000000" w:themeColor="text1"/>
          <w:sz w:val="32"/>
          <w:lang w:eastAsia="zh-CN"/>
        </w:rPr>
        <w:t>的</w:t>
      </w:r>
      <w:r>
        <w:rPr>
          <w:rFonts w:hint="eastAsia" w:ascii="仿宋_GB2312" w:hAnsi="仿宋_GB2312" w:eastAsia="仿宋_GB2312" w:cs="仿宋_GB2312"/>
          <w:color w:val="000000" w:themeColor="text1"/>
          <w:sz w:val="32"/>
        </w:rPr>
        <w:t>医生上门为行动不便且长期卧病在床、瘫痪在床的重度残疾人提供残疾评定服务）补贴上限为200元/人，其他类型残疾评定（指残疾人自行前往残疾评定定点机构接受残疾评定服务）补贴上限为150元/人。</w:t>
      </w:r>
      <w:r>
        <w:rPr>
          <w:rFonts w:hint="eastAsia" w:ascii="仿宋_GB2312" w:hAnsi="仿宋_GB2312" w:eastAsia="仿宋_GB2312" w:cs="仿宋_GB2312"/>
          <w:color w:val="000000" w:themeColor="text1"/>
          <w:sz w:val="32"/>
          <w:lang w:eastAsia="zh-CN"/>
        </w:rPr>
        <w:t>本项资助为</w:t>
      </w:r>
      <w:r>
        <w:rPr>
          <w:rFonts w:hint="eastAsia" w:ascii="仿宋_GB2312" w:hAnsi="仿宋_GB2312" w:eastAsia="仿宋_GB2312" w:cs="仿宋_GB2312"/>
          <w:color w:val="000000" w:themeColor="text1"/>
          <w:sz w:val="32"/>
        </w:rPr>
        <w:t>一次性资助</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rPr>
        <w:t>每人仅</w:t>
      </w:r>
      <w:r>
        <w:rPr>
          <w:rFonts w:hint="eastAsia" w:ascii="仿宋_GB2312" w:hAnsi="仿宋_GB2312" w:eastAsia="仿宋_GB2312" w:cs="仿宋_GB2312"/>
          <w:color w:val="000000" w:themeColor="text1"/>
          <w:sz w:val="32"/>
          <w:lang w:eastAsia="zh-CN"/>
        </w:rPr>
        <w:t>在首次残疾等级评定时，</w:t>
      </w:r>
      <w:r>
        <w:rPr>
          <w:rFonts w:hint="eastAsia" w:ascii="仿宋_GB2312" w:hAnsi="仿宋_GB2312" w:eastAsia="仿宋_GB2312" w:cs="仿宋_GB2312"/>
          <w:color w:val="000000" w:themeColor="text1"/>
          <w:sz w:val="32"/>
        </w:rPr>
        <w:t>可享受资助1次</w:t>
      </w:r>
      <w:r>
        <w:rPr>
          <w:rFonts w:hint="eastAsia" w:ascii="仿宋_GB2312" w:hAnsi="仿宋_GB2312" w:eastAsia="仿宋_GB2312" w:cs="仿宋_GB2312"/>
          <w:color w:val="000000" w:themeColor="text1"/>
          <w:sz w:val="32"/>
          <w:lang w:eastAsia="zh-CN"/>
        </w:rPr>
        <w:t>。</w:t>
      </w:r>
      <w:r>
        <w:rPr>
          <w:rFonts w:hint="eastAsia" w:ascii="仿宋_GB2312" w:hAnsi="仿宋_GB2312" w:eastAsia="仿宋_GB2312" w:cs="仿宋_GB2312"/>
          <w:color w:val="000000" w:themeColor="text1"/>
          <w:sz w:val="32"/>
          <w:szCs w:val="32"/>
        </w:rPr>
        <w:t>首次残疾</w:t>
      </w:r>
      <w:r>
        <w:rPr>
          <w:rFonts w:hint="eastAsia" w:ascii="仿宋_GB2312" w:hAnsi="仿宋_GB2312" w:eastAsia="仿宋_GB2312" w:cs="仿宋_GB2312"/>
          <w:color w:val="000000" w:themeColor="text1"/>
          <w:sz w:val="32"/>
          <w:szCs w:val="32"/>
          <w:lang w:eastAsia="zh-CN"/>
        </w:rPr>
        <w:t>等级</w:t>
      </w:r>
      <w:r>
        <w:rPr>
          <w:rFonts w:hint="eastAsia" w:ascii="仿宋_GB2312" w:hAnsi="仿宋_GB2312" w:eastAsia="仿宋_GB2312" w:cs="仿宋_GB2312"/>
          <w:color w:val="000000" w:themeColor="text1"/>
          <w:sz w:val="32"/>
          <w:szCs w:val="32"/>
        </w:rPr>
        <w:t>评定普通门诊诊查费纳入残疾人康复资助补贴范围，特需诊查费、专家诊查费等诊查费按照普通门诊诊查费标准报销。</w:t>
      </w:r>
    </w:p>
    <w:p w14:paraId="72082D62">
      <w:pPr>
        <w:spacing w:line="600" w:lineRule="exact"/>
        <w:ind w:firstLine="640" w:firstLineChars="200"/>
        <w:rPr>
          <w:rFonts w:ascii="仿宋_GB2312" w:hAnsi="CESI黑体-GB2312" w:eastAsia="仿宋_GB2312" w:cs="CESI黑体-GB2312"/>
          <w:color w:val="000000" w:themeColor="text1"/>
          <w:sz w:val="32"/>
        </w:rPr>
      </w:pPr>
      <w:r>
        <w:rPr>
          <w:rFonts w:ascii="Times New Roman" w:hAnsi="Times New Roman" w:eastAsia="仿宋_GB2312" w:cs="Times New Roman"/>
          <w:color w:val="000000" w:themeColor="text1"/>
          <w:sz w:val="32"/>
        </w:rPr>
        <w:t>（五）中央和省级财政下达的康复经费的指定项目。</w:t>
      </w:r>
    </w:p>
    <w:p w14:paraId="408F6A25">
      <w:pPr>
        <w:spacing w:line="600" w:lineRule="exact"/>
        <w:ind w:firstLine="640" w:firstLineChars="200"/>
        <w:rPr>
          <w:rFonts w:ascii="仿宋_GB2312" w:eastAsia="仿宋_GB2312"/>
          <w:color w:val="000000" w:themeColor="text1"/>
          <w:sz w:val="32"/>
        </w:rPr>
      </w:pPr>
      <w:r>
        <w:rPr>
          <w:rFonts w:hint="eastAsia" w:ascii="仿宋_GB2312" w:hAnsi="仿宋_GB2312" w:eastAsia="仿宋_GB2312" w:cs="仿宋_GB2312"/>
          <w:b/>
          <w:bCs/>
          <w:color w:val="000000" w:themeColor="text1"/>
          <w:kern w:val="0"/>
          <w:sz w:val="32"/>
        </w:rPr>
        <w:t>第十二条</w:t>
      </w:r>
      <w:r>
        <w:rPr>
          <w:rFonts w:hint="eastAsia" w:ascii="仿宋_GB2312" w:eastAsia="仿宋_GB2312"/>
          <w:color w:val="000000" w:themeColor="text1"/>
          <w:kern w:val="0"/>
          <w:sz w:val="32"/>
          <w:szCs w:val="20"/>
        </w:rPr>
        <w:t xml:space="preserve"> </w:t>
      </w:r>
      <w:r>
        <w:rPr>
          <w:rFonts w:hint="eastAsia" w:ascii="仿宋_GB2312" w:eastAsia="仿宋_GB2312"/>
          <w:color w:val="000000" w:themeColor="text1"/>
          <w:sz w:val="32"/>
        </w:rPr>
        <w:t>康复资助服务机构。</w:t>
      </w:r>
    </w:p>
    <w:p w14:paraId="49B0984A">
      <w:pPr>
        <w:spacing w:line="600" w:lineRule="exact"/>
        <w:ind w:firstLine="640" w:firstLineChars="200"/>
        <w:rPr>
          <w:rFonts w:ascii="仿宋_GB2312" w:hAnsi="CESI黑体-GB2312" w:eastAsia="仿宋_GB2312" w:cs="CESI黑体-GB2312"/>
          <w:color w:val="000000" w:themeColor="text1"/>
          <w:sz w:val="32"/>
        </w:rPr>
      </w:pPr>
      <w:r>
        <w:rPr>
          <w:rFonts w:hint="eastAsia" w:ascii="仿宋_GB2312" w:hAnsi="CESI黑体-GB2312" w:eastAsia="仿宋_GB2312" w:cs="CESI黑体-GB2312"/>
          <w:color w:val="000000" w:themeColor="text1"/>
          <w:sz w:val="32"/>
        </w:rPr>
        <w:t>（一）本市行政区域内的康复服务定点机构。</w:t>
      </w:r>
    </w:p>
    <w:p w14:paraId="4C09661D">
      <w:pPr>
        <w:spacing w:line="600" w:lineRule="exact"/>
        <w:ind w:firstLine="640" w:firstLineChars="200"/>
        <w:rPr>
          <w:rFonts w:ascii="仿宋_GB2312" w:eastAsia="仿宋_GB2312"/>
          <w:color w:val="000000" w:themeColor="text1"/>
          <w:sz w:val="32"/>
        </w:rPr>
      </w:pPr>
      <w:r>
        <w:rPr>
          <w:rFonts w:hint="eastAsia" w:ascii="仿宋_GB2312" w:hAnsi="CESI黑体-GB2312" w:eastAsia="仿宋_GB2312" w:cs="CESI黑体-GB2312"/>
          <w:color w:val="000000" w:themeColor="text1"/>
          <w:sz w:val="32"/>
          <w:lang w:val="en-US" w:eastAsia="zh-CN"/>
        </w:rPr>
        <w:t>1</w:t>
      </w:r>
      <w:r>
        <w:rPr>
          <w:rFonts w:hint="eastAsia" w:ascii="仿宋_GB2312" w:hAnsi="CESI黑体-GB2312" w:eastAsia="仿宋_GB2312" w:cs="CESI黑体-GB2312"/>
          <w:color w:val="000000" w:themeColor="text1"/>
          <w:sz w:val="32"/>
        </w:rPr>
        <w:t>.</w:t>
      </w:r>
      <w:r>
        <w:rPr>
          <w:rFonts w:hint="eastAsia" w:ascii="仿宋_GB2312" w:eastAsia="仿宋_GB2312"/>
          <w:color w:val="000000" w:themeColor="text1"/>
          <w:sz w:val="32"/>
        </w:rPr>
        <w:t>医疗机构开展的治疗性</w:t>
      </w:r>
      <w:r>
        <w:rPr>
          <w:rFonts w:hint="eastAsia" w:ascii="仿宋_GB2312" w:hAnsi="CESI黑体-GB2312" w:eastAsia="仿宋_GB2312" w:cs="CESI黑体-GB2312"/>
          <w:color w:val="000000" w:themeColor="text1"/>
          <w:sz w:val="32"/>
        </w:rPr>
        <w:t>医疗</w:t>
      </w:r>
      <w:r>
        <w:rPr>
          <w:rFonts w:hint="eastAsia" w:ascii="仿宋_GB2312" w:eastAsia="仿宋_GB2312"/>
          <w:color w:val="000000" w:themeColor="text1"/>
          <w:sz w:val="32"/>
        </w:rPr>
        <w:t>康复</w:t>
      </w:r>
      <w:r>
        <w:rPr>
          <w:rFonts w:hint="eastAsia" w:ascii="仿宋_GB2312" w:hAnsi="CESI黑体-GB2312" w:eastAsia="仿宋_GB2312" w:cs="CESI黑体-GB2312"/>
          <w:color w:val="000000" w:themeColor="text1"/>
          <w:sz w:val="32"/>
        </w:rPr>
        <w:t>训练和评估</w:t>
      </w:r>
      <w:r>
        <w:rPr>
          <w:rFonts w:hint="eastAsia" w:ascii="仿宋_GB2312" w:eastAsia="仿宋_GB2312"/>
          <w:color w:val="000000" w:themeColor="text1"/>
          <w:sz w:val="32"/>
        </w:rPr>
        <w:t>服务由</w:t>
      </w:r>
      <w:r>
        <w:rPr>
          <w:rFonts w:hint="eastAsia" w:ascii="仿宋_GB2312" w:hAnsi="CESI黑体-GB2312" w:eastAsia="仿宋_GB2312" w:cs="CESI黑体-GB2312"/>
          <w:color w:val="000000" w:themeColor="text1"/>
          <w:sz w:val="32"/>
        </w:rPr>
        <w:t>市和区残联、卫生健康部门审核认定</w:t>
      </w:r>
      <w:r>
        <w:rPr>
          <w:rFonts w:hint="eastAsia" w:ascii="仿宋_GB2312" w:eastAsia="仿宋_GB2312"/>
          <w:color w:val="000000" w:themeColor="text1"/>
          <w:sz w:val="32"/>
        </w:rPr>
        <w:t>的</w:t>
      </w:r>
      <w:r>
        <w:rPr>
          <w:rFonts w:hint="eastAsia" w:ascii="仿宋_GB2312" w:hAnsi="CESI黑体-GB2312" w:eastAsia="仿宋_GB2312" w:cs="CESI黑体-GB2312"/>
          <w:color w:val="000000" w:themeColor="text1"/>
          <w:sz w:val="32"/>
        </w:rPr>
        <w:t>“医疗康复训练及评估类定点机构”</w:t>
      </w:r>
      <w:r>
        <w:rPr>
          <w:rFonts w:hint="eastAsia" w:ascii="仿宋_GB2312" w:eastAsia="仿宋_GB2312"/>
          <w:color w:val="000000" w:themeColor="text1"/>
          <w:sz w:val="32"/>
        </w:rPr>
        <w:t>开展。</w:t>
      </w:r>
    </w:p>
    <w:p w14:paraId="602120A0">
      <w:pPr>
        <w:spacing w:line="600" w:lineRule="exact"/>
        <w:ind w:firstLine="640" w:firstLineChars="200"/>
        <w:rPr>
          <w:rFonts w:ascii="仿宋_GB2312" w:eastAsia="仿宋_GB2312"/>
          <w:color w:val="000000" w:themeColor="text1"/>
          <w:sz w:val="32"/>
        </w:rPr>
      </w:pPr>
      <w:r>
        <w:rPr>
          <w:rFonts w:hint="eastAsia" w:ascii="仿宋_GB2312" w:hAnsi="CESI黑体-GB2312" w:eastAsia="仿宋_GB2312" w:cs="CESI黑体-GB2312"/>
          <w:color w:val="000000" w:themeColor="text1"/>
          <w:sz w:val="32"/>
          <w:lang w:val="en-US" w:eastAsia="zh-CN"/>
        </w:rPr>
        <w:t>2</w:t>
      </w:r>
      <w:r>
        <w:rPr>
          <w:rFonts w:hint="eastAsia" w:ascii="仿宋_GB2312" w:hAnsi="CESI黑体-GB2312" w:eastAsia="仿宋_GB2312" w:cs="CESI黑体-GB2312"/>
          <w:color w:val="000000" w:themeColor="text1"/>
          <w:sz w:val="32"/>
        </w:rPr>
        <w:t>.</w:t>
      </w:r>
      <w:r>
        <w:rPr>
          <w:rFonts w:hint="eastAsia" w:ascii="仿宋_GB2312" w:hAnsi="Times New Roman" w:eastAsia="仿宋_GB2312" w:cs="Times New Roman"/>
          <w:color w:val="000000" w:themeColor="text1"/>
          <w:sz w:val="32"/>
        </w:rPr>
        <w:t>0-14岁听力语言残疾、智力残疾、孤独症谱系障碍儿童康</w:t>
      </w:r>
      <w:r>
        <w:rPr>
          <w:rFonts w:hint="eastAsia" w:ascii="仿宋_GB2312" w:eastAsia="仿宋_GB2312"/>
          <w:color w:val="000000" w:themeColor="text1"/>
          <w:sz w:val="32"/>
        </w:rPr>
        <w:t>复训练</w:t>
      </w:r>
      <w:r>
        <w:rPr>
          <w:rFonts w:hint="eastAsia" w:ascii="仿宋_GB2312" w:hAnsi="CESI黑体-GB2312" w:eastAsia="仿宋_GB2312" w:cs="CESI黑体-GB2312"/>
          <w:color w:val="000000" w:themeColor="text1"/>
          <w:sz w:val="32"/>
        </w:rPr>
        <w:t>及评估</w:t>
      </w:r>
      <w:r>
        <w:rPr>
          <w:rFonts w:hint="eastAsia" w:ascii="仿宋_GB2312" w:eastAsia="仿宋_GB2312"/>
          <w:color w:val="000000" w:themeColor="text1"/>
          <w:sz w:val="32"/>
        </w:rPr>
        <w:t>服务由</w:t>
      </w:r>
      <w:r>
        <w:rPr>
          <w:rFonts w:hint="eastAsia" w:ascii="仿宋_GB2312" w:hAnsi="CESI黑体-GB2312" w:eastAsia="仿宋_GB2312" w:cs="CESI黑体-GB2312"/>
          <w:color w:val="000000" w:themeColor="text1"/>
          <w:sz w:val="32"/>
        </w:rPr>
        <w:t>市残联、市民政局、市卫生健康委以及区残联审核认定的“民办康复训练及评估类定点机构”</w:t>
      </w:r>
      <w:r>
        <w:rPr>
          <w:rFonts w:hint="eastAsia" w:ascii="仿宋_GB2312" w:eastAsia="仿宋_GB2312"/>
          <w:color w:val="000000" w:themeColor="text1"/>
          <w:sz w:val="32"/>
        </w:rPr>
        <w:t>开展。</w:t>
      </w:r>
    </w:p>
    <w:p w14:paraId="050445BC">
      <w:pPr>
        <w:spacing w:line="600" w:lineRule="exact"/>
        <w:ind w:firstLine="640" w:firstLineChars="200"/>
        <w:rPr>
          <w:rFonts w:ascii="仿宋_GB2312" w:eastAsia="仿宋_GB2312"/>
          <w:color w:val="000000" w:themeColor="text1"/>
          <w:sz w:val="32"/>
        </w:rPr>
      </w:pPr>
      <w:r>
        <w:rPr>
          <w:rFonts w:hint="eastAsia" w:ascii="仿宋_GB2312" w:hAnsi="CESI黑体-GB2312" w:eastAsia="仿宋_GB2312" w:cs="CESI黑体-GB2312"/>
          <w:color w:val="000000" w:themeColor="text1"/>
          <w:sz w:val="32"/>
          <w:lang w:val="en-US" w:eastAsia="zh-CN"/>
        </w:rPr>
        <w:t>3</w:t>
      </w:r>
      <w:r>
        <w:rPr>
          <w:rFonts w:hint="eastAsia" w:ascii="仿宋_GB2312" w:hAnsi="CESI黑体-GB2312" w:eastAsia="仿宋_GB2312" w:cs="CESI黑体-GB2312"/>
          <w:color w:val="000000" w:themeColor="text1"/>
          <w:sz w:val="32"/>
        </w:rPr>
        <w:t>.</w:t>
      </w:r>
      <w:r>
        <w:rPr>
          <w:rFonts w:hint="eastAsia" w:ascii="仿宋_GB2312" w:eastAsia="仿宋_GB2312"/>
          <w:color w:val="000000" w:themeColor="text1"/>
          <w:sz w:val="32"/>
        </w:rPr>
        <w:t>残疾人辅助器具适配服务由</w:t>
      </w:r>
      <w:r>
        <w:rPr>
          <w:rFonts w:hint="eastAsia" w:ascii="仿宋_GB2312" w:hAnsi="CESI黑体-GB2312" w:eastAsia="仿宋_GB2312" w:cs="CESI黑体-GB2312"/>
          <w:color w:val="000000" w:themeColor="text1"/>
          <w:sz w:val="32"/>
        </w:rPr>
        <w:t>市残联、市民政局、市卫生健康委以及区残联审核认定的“残疾人辅助器具评估适配类定点机构”</w:t>
      </w:r>
      <w:r>
        <w:rPr>
          <w:rFonts w:hint="eastAsia" w:ascii="仿宋_GB2312" w:eastAsia="仿宋_GB2312"/>
          <w:color w:val="000000" w:themeColor="text1"/>
          <w:sz w:val="32"/>
        </w:rPr>
        <w:t>开展。</w:t>
      </w:r>
    </w:p>
    <w:p w14:paraId="05063A16">
      <w:pPr>
        <w:spacing w:line="600" w:lineRule="exact"/>
        <w:ind w:firstLine="640" w:firstLineChars="200"/>
        <w:rPr>
          <w:rFonts w:ascii="仿宋_GB2312" w:eastAsia="仿宋_GB2312"/>
          <w:color w:val="000000" w:themeColor="text1"/>
          <w:sz w:val="32"/>
        </w:rPr>
      </w:pPr>
      <w:r>
        <w:rPr>
          <w:rFonts w:hint="eastAsia" w:ascii="仿宋_GB2312" w:hAnsi="CESI黑体-GB2312" w:eastAsia="仿宋_GB2312" w:cs="CESI黑体-GB2312"/>
          <w:color w:val="000000" w:themeColor="text1"/>
          <w:sz w:val="32"/>
          <w:lang w:val="en-US" w:eastAsia="zh-CN"/>
        </w:rPr>
        <w:t>4</w:t>
      </w:r>
      <w:r>
        <w:rPr>
          <w:rFonts w:hint="eastAsia" w:ascii="仿宋_GB2312" w:hAnsi="CESI黑体-GB2312" w:eastAsia="仿宋_GB2312" w:cs="CESI黑体-GB2312"/>
          <w:color w:val="000000" w:themeColor="text1"/>
          <w:sz w:val="32"/>
        </w:rPr>
        <w:t>.</w:t>
      </w:r>
      <w:r>
        <w:rPr>
          <w:rFonts w:hint="eastAsia" w:ascii="仿宋_GB2312" w:eastAsia="仿宋_GB2312"/>
          <w:color w:val="000000" w:themeColor="text1"/>
          <w:sz w:val="32"/>
        </w:rPr>
        <w:t>残疾矫治手术康复服务由具有“广州市医疗保险定点医疗机构”资格、</w:t>
      </w:r>
      <w:r>
        <w:rPr>
          <w:rFonts w:hint="eastAsia" w:ascii="仿宋_GB2312" w:hAnsi="CESI黑体-GB2312" w:eastAsia="仿宋_GB2312" w:cs="CESI黑体-GB2312"/>
          <w:color w:val="000000" w:themeColor="text1"/>
          <w:sz w:val="32"/>
        </w:rPr>
        <w:t>能够开展人工耳蜗植入术和肢体畸形矫治术</w:t>
      </w:r>
      <w:r>
        <w:rPr>
          <w:rFonts w:hint="eastAsia" w:ascii="仿宋_GB2312" w:eastAsia="仿宋_GB2312"/>
          <w:color w:val="000000" w:themeColor="text1"/>
          <w:sz w:val="32"/>
        </w:rPr>
        <w:t>的医疗机构开展。</w:t>
      </w:r>
    </w:p>
    <w:p w14:paraId="6266D5CC">
      <w:pPr>
        <w:spacing w:line="600" w:lineRule="exact"/>
        <w:ind w:firstLine="640" w:firstLineChars="200"/>
        <w:rPr>
          <w:rFonts w:ascii="仿宋_GB2312" w:eastAsia="仿宋_GB2312"/>
          <w:color w:val="000000" w:themeColor="text1"/>
          <w:sz w:val="32"/>
        </w:rPr>
      </w:pPr>
      <w:r>
        <w:rPr>
          <w:rFonts w:hint="eastAsia" w:ascii="仿宋_GB2312" w:hAnsi="CESI黑体-GB2312" w:eastAsia="仿宋_GB2312" w:cs="CESI黑体-GB2312"/>
          <w:color w:val="000000" w:themeColor="text1"/>
          <w:sz w:val="32"/>
          <w:lang w:val="en-US" w:eastAsia="zh-CN"/>
        </w:rPr>
        <w:t>5</w:t>
      </w:r>
      <w:r>
        <w:rPr>
          <w:rFonts w:hint="eastAsia" w:ascii="仿宋_GB2312" w:hAnsi="CESI黑体-GB2312" w:eastAsia="仿宋_GB2312" w:cs="CESI黑体-GB2312"/>
          <w:color w:val="000000" w:themeColor="text1"/>
          <w:sz w:val="32"/>
        </w:rPr>
        <w:t>.</w:t>
      </w:r>
      <w:r>
        <w:rPr>
          <w:rFonts w:hint="eastAsia" w:ascii="仿宋_GB2312" w:eastAsia="仿宋_GB2312"/>
          <w:color w:val="000000" w:themeColor="text1"/>
          <w:sz w:val="32"/>
        </w:rPr>
        <w:t>残疾人首次办理《残疾人证》残疾</w:t>
      </w:r>
      <w:r>
        <w:rPr>
          <w:rFonts w:hint="eastAsia" w:ascii="仿宋_GB2312" w:hAnsi="黑体" w:eastAsia="仿宋_GB2312"/>
          <w:color w:val="000000" w:themeColor="text1"/>
          <w:sz w:val="32"/>
        </w:rPr>
        <w:t>等级</w:t>
      </w:r>
      <w:r>
        <w:rPr>
          <w:rFonts w:hint="eastAsia" w:ascii="仿宋_GB2312" w:eastAsia="仿宋_GB2312"/>
          <w:color w:val="000000" w:themeColor="text1"/>
          <w:sz w:val="32"/>
        </w:rPr>
        <w:t>评定和必要检查服务由广东省卫生健康委和广东省残联确定的本市残疾评定定点机构</w:t>
      </w:r>
      <w:r>
        <w:rPr>
          <w:rFonts w:hint="eastAsia" w:ascii="仿宋_GB2312" w:eastAsia="仿宋_GB2312"/>
          <w:color w:val="000000" w:themeColor="text1"/>
          <w:sz w:val="32"/>
          <w:lang w:eastAsia="zh-CN"/>
        </w:rPr>
        <w:t>开展</w:t>
      </w:r>
      <w:r>
        <w:rPr>
          <w:rFonts w:hint="eastAsia" w:ascii="仿宋_GB2312" w:eastAsia="仿宋_GB2312"/>
          <w:color w:val="000000" w:themeColor="text1"/>
          <w:sz w:val="32"/>
        </w:rPr>
        <w:t>。</w:t>
      </w:r>
      <w:bookmarkStart w:id="0" w:name="OLE_LINK1"/>
    </w:p>
    <w:p w14:paraId="6D5897ED">
      <w:pPr>
        <w:spacing w:line="600" w:lineRule="exact"/>
        <w:ind w:firstLine="640" w:firstLineChars="200"/>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rPr>
        <w:t>（二）</w:t>
      </w:r>
      <w:r>
        <w:rPr>
          <w:rFonts w:hint="eastAsia" w:ascii="仿宋_GB2312" w:hAnsi="CESI黑体-GB2312" w:eastAsia="仿宋_GB2312" w:cs="CESI黑体-GB2312"/>
          <w:color w:val="000000" w:themeColor="text1"/>
          <w:sz w:val="32"/>
          <w:szCs w:val="32"/>
        </w:rPr>
        <w:t>异地残疾儿童定点康复机构。异地残疾儿童定点康复机构是指国家、社会或个人举办的，依法登记、符合条件并经有关监管部门认定的残疾儿童康复服务机构、医疗机构等，包括：</w:t>
      </w:r>
    </w:p>
    <w:p w14:paraId="29FCF582">
      <w:pPr>
        <w:ind w:firstLine="636"/>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1.经中国残联、国家卫生健康部门认定的听力残疾儿童定点康复机构、定点医院。</w:t>
      </w:r>
    </w:p>
    <w:p w14:paraId="3982C9BA">
      <w:pPr>
        <w:ind w:firstLine="636"/>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2.通过广东省残疾儿童康复机构三级（含）以上等级评审的机构。</w:t>
      </w:r>
    </w:p>
    <w:p w14:paraId="75375ACC">
      <w:pPr>
        <w:ind w:firstLine="636"/>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3.经广东省残联备案通过的省内定点康复机构。</w:t>
      </w:r>
    </w:p>
    <w:p w14:paraId="4EB83AF8">
      <w:pPr>
        <w:ind w:firstLine="636"/>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4.广东省行政区域外、由县级以上地方残联会同卫生健康、教育、民政等部门认定的定点康复机构。</w:t>
      </w:r>
    </w:p>
    <w:p w14:paraId="1BB6D96A">
      <w:pPr>
        <w:ind w:firstLine="636"/>
        <w:rPr>
          <w:rFonts w:ascii="仿宋_GB2312" w:hAnsi="CESI黑体-GB2312" w:eastAsia="仿宋_GB2312" w:cs="CESI黑体-GB2312"/>
          <w:color w:val="000000" w:themeColor="text1"/>
          <w:sz w:val="32"/>
          <w:szCs w:val="32"/>
          <w:u w:val="single"/>
        </w:rPr>
      </w:pPr>
      <w:r>
        <w:rPr>
          <w:rFonts w:hint="eastAsia" w:ascii="仿宋_GB2312" w:hAnsi="CESI黑体-GB2312" w:eastAsia="仿宋_GB2312" w:cs="CESI黑体-GB2312"/>
          <w:color w:val="000000" w:themeColor="text1"/>
          <w:sz w:val="32"/>
          <w:szCs w:val="32"/>
        </w:rPr>
        <w:t>5.具备残疾矫治手术技术条件的医疗保险定点医疗机构（限残疾矫治手术类康复</w:t>
      </w:r>
      <w:r>
        <w:rPr>
          <w:rFonts w:hint="eastAsia" w:ascii="仿宋_GB2312" w:hAnsi="CESI黑体-GB2312" w:eastAsia="仿宋_GB2312" w:cs="CESI黑体-GB2312"/>
          <w:color w:val="000000" w:themeColor="text1"/>
          <w:sz w:val="32"/>
          <w:szCs w:val="32"/>
          <w:lang w:eastAsia="zh-CN"/>
        </w:rPr>
        <w:t>资助</w:t>
      </w:r>
      <w:r>
        <w:rPr>
          <w:rFonts w:hint="eastAsia" w:ascii="仿宋_GB2312" w:hAnsi="CESI黑体-GB2312" w:eastAsia="仿宋_GB2312" w:cs="CESI黑体-GB2312"/>
          <w:color w:val="000000" w:themeColor="text1"/>
          <w:sz w:val="32"/>
          <w:szCs w:val="32"/>
        </w:rPr>
        <w:t>）。</w:t>
      </w:r>
    </w:p>
    <w:p w14:paraId="10BBEF71">
      <w:pPr>
        <w:spacing w:line="600" w:lineRule="exact"/>
        <w:ind w:firstLine="640" w:firstLineChars="200"/>
        <w:rPr>
          <w:rFonts w:ascii="仿宋_GB2312" w:eastAsia="仿宋_GB2312"/>
          <w:i/>
          <w:iCs/>
          <w:color w:val="000000" w:themeColor="text1"/>
          <w:sz w:val="32"/>
          <w:u w:val="single"/>
        </w:rPr>
      </w:pPr>
      <w:r>
        <w:rPr>
          <w:rFonts w:hint="eastAsia" w:ascii="仿宋_GB2312" w:hAnsi="CESI黑体-GB2312" w:eastAsia="仿宋_GB2312" w:cs="CESI黑体-GB2312"/>
          <w:color w:val="000000" w:themeColor="text1"/>
          <w:sz w:val="32"/>
        </w:rPr>
        <w:t>选择康复训练类服务的，同一资助年度内，每名康复资助对象在医疗康复训练类定点机构或民办康复训练类定点机构选择一家机构接受</w:t>
      </w:r>
      <w:r>
        <w:rPr>
          <w:rFonts w:hint="eastAsia" w:ascii="仿宋_GB2312" w:hAnsi="黑体" w:eastAsia="仿宋_GB2312"/>
          <w:iCs/>
          <w:color w:val="000000" w:themeColor="text1"/>
          <w:sz w:val="32"/>
        </w:rPr>
        <w:t>持续性康复</w:t>
      </w:r>
      <w:r>
        <w:rPr>
          <w:rFonts w:hint="eastAsia" w:ascii="仿宋_GB2312" w:hAnsi="CESI黑体-GB2312" w:eastAsia="仿宋_GB2312" w:cs="CESI黑体-GB2312"/>
          <w:color w:val="000000" w:themeColor="text1"/>
          <w:sz w:val="32"/>
        </w:rPr>
        <w:t>服务。</w:t>
      </w:r>
    </w:p>
    <w:p w14:paraId="0B9DED7F">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黑体" w:eastAsia="仿宋_GB2312"/>
          <w:color w:val="000000" w:themeColor="text1"/>
          <w:sz w:val="32"/>
        </w:rPr>
        <w:t>变更服务机构由区残联负责审核。</w:t>
      </w:r>
      <w:r>
        <w:rPr>
          <w:rFonts w:hint="eastAsia" w:ascii="仿宋_GB2312" w:eastAsia="仿宋_GB2312"/>
          <w:color w:val="000000" w:themeColor="text1"/>
          <w:sz w:val="32"/>
        </w:rPr>
        <w:t>变更服务机构，须在每个资助年度内</w:t>
      </w:r>
      <w:r>
        <w:rPr>
          <w:rFonts w:hint="eastAsia" w:ascii="仿宋_GB2312" w:hAnsi="Times New Roman" w:eastAsia="仿宋_GB2312" w:cs="Times New Roman"/>
          <w:color w:val="000000" w:themeColor="text1"/>
          <w:sz w:val="32"/>
        </w:rPr>
        <w:t>首次选定的服务机构接受服务满3个月后，方可申请变更，每个资助年度内可变更一次服务机构。</w:t>
      </w:r>
      <w:r>
        <w:rPr>
          <w:rFonts w:hint="eastAsia" w:ascii="仿宋_GB2312" w:hAnsi="CESI黑体-GB2312" w:eastAsia="仿宋_GB2312" w:cs="CESI黑体-GB2312"/>
          <w:color w:val="000000" w:themeColor="text1"/>
          <w:sz w:val="32"/>
        </w:rPr>
        <w:t>变更服务机构需要重新按照本通知的要求办理康复资助申请手续。未办理申请手续或审核不通过的，</w:t>
      </w:r>
      <w:r>
        <w:rPr>
          <w:rFonts w:hint="eastAsia" w:ascii="仿宋_GB2312" w:hAnsi="Times New Roman" w:eastAsia="仿宋_GB2312" w:cs="Times New Roman"/>
          <w:color w:val="000000" w:themeColor="text1"/>
          <w:sz w:val="32"/>
        </w:rPr>
        <w:t>产生的</w:t>
      </w:r>
      <w:r>
        <w:rPr>
          <w:rFonts w:hint="eastAsia" w:ascii="仿宋_GB2312" w:hAnsi="CESI黑体-GB2312" w:eastAsia="仿宋_GB2312" w:cs="CESI黑体-GB2312"/>
          <w:color w:val="000000" w:themeColor="text1"/>
          <w:sz w:val="32"/>
        </w:rPr>
        <w:t>康复</w:t>
      </w:r>
      <w:r>
        <w:rPr>
          <w:rFonts w:hint="eastAsia" w:ascii="仿宋_GB2312" w:hAnsi="Times New Roman" w:eastAsia="仿宋_GB2312" w:cs="Times New Roman"/>
          <w:color w:val="000000" w:themeColor="text1"/>
          <w:sz w:val="32"/>
        </w:rPr>
        <w:t>服务费用不纳入资助</w:t>
      </w:r>
      <w:r>
        <w:rPr>
          <w:rFonts w:hint="eastAsia" w:ascii="仿宋_GB2312" w:hAnsi="CESI黑体-GB2312" w:eastAsia="仿宋_GB2312" w:cs="CESI黑体-GB2312"/>
          <w:color w:val="000000" w:themeColor="text1"/>
          <w:sz w:val="32"/>
        </w:rPr>
        <w:t>报销</w:t>
      </w:r>
      <w:r>
        <w:rPr>
          <w:rFonts w:hint="eastAsia" w:ascii="仿宋_GB2312" w:hAnsi="Times New Roman" w:eastAsia="仿宋_GB2312" w:cs="Times New Roman"/>
          <w:color w:val="000000" w:themeColor="text1"/>
          <w:sz w:val="32"/>
        </w:rPr>
        <w:t>范围。</w:t>
      </w:r>
      <w:bookmarkEnd w:id="0"/>
    </w:p>
    <w:p w14:paraId="059AFA5D">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仿宋_GB2312" w:eastAsia="仿宋_GB2312" w:cs="仿宋_GB2312"/>
          <w:b/>
          <w:bCs/>
          <w:color w:val="000000" w:themeColor="text1"/>
          <w:sz w:val="32"/>
        </w:rPr>
        <w:t>第十</w:t>
      </w:r>
      <w:r>
        <w:rPr>
          <w:rFonts w:hint="eastAsia" w:ascii="仿宋_GB2312" w:hAnsi="仿宋_GB2312" w:eastAsia="仿宋_GB2312" w:cs="仿宋_GB2312"/>
          <w:b/>
          <w:bCs/>
          <w:color w:val="000000" w:themeColor="text1"/>
          <w:sz w:val="32"/>
          <w:lang w:eastAsia="zh-CN"/>
        </w:rPr>
        <w:t>三</w:t>
      </w:r>
      <w:r>
        <w:rPr>
          <w:rFonts w:hint="eastAsia" w:ascii="仿宋_GB2312" w:hAnsi="仿宋_GB2312" w:eastAsia="仿宋_GB2312" w:cs="仿宋_GB2312"/>
          <w:b/>
          <w:bCs/>
          <w:color w:val="000000" w:themeColor="text1"/>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sz w:val="32"/>
        </w:rPr>
        <w:t>康复资助工作应按以下流程办理：</w:t>
      </w:r>
    </w:p>
    <w:p w14:paraId="0EB84092">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（一）申请。</w:t>
      </w:r>
    </w:p>
    <w:p w14:paraId="29B9BAA9">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康复资助申请人本人或其代理人自主选择定点康复机</w:t>
      </w:r>
      <w:r>
        <w:rPr>
          <w:rFonts w:hint="eastAsia" w:ascii="仿宋_GB2312" w:hAnsi="仿宋_GB2312" w:eastAsia="仿宋_GB2312" w:cs="仿宋_GB2312"/>
          <w:color w:val="000000" w:themeColor="text1"/>
          <w:sz w:val="32"/>
        </w:rPr>
        <w:t>构，</w:t>
      </w:r>
      <w:r>
        <w:rPr>
          <w:rFonts w:hint="eastAsia" w:ascii="仿宋_GB2312" w:hAnsi="Times New Roman" w:eastAsia="仿宋_GB2312" w:cs="Times New Roman"/>
          <w:color w:val="000000" w:themeColor="text1"/>
          <w:sz w:val="32"/>
        </w:rPr>
        <w:t>提交相关资料向申请人户籍所在</w:t>
      </w:r>
      <w:r>
        <w:rPr>
          <w:rFonts w:hint="eastAsia" w:ascii="仿宋_GB2312" w:hAnsi="CESI黑体-GB2312" w:eastAsia="仿宋_GB2312" w:cs="CESI黑体-GB2312"/>
          <w:color w:val="000000" w:themeColor="text1"/>
          <w:sz w:val="32"/>
          <w:szCs w:val="32"/>
        </w:rPr>
        <w:t>街（镇）残联</w:t>
      </w:r>
      <w:r>
        <w:rPr>
          <w:rFonts w:hint="eastAsia" w:ascii="仿宋_GB2312" w:hAnsi="Times New Roman" w:eastAsia="仿宋_GB2312" w:cs="Times New Roman"/>
          <w:color w:val="000000" w:themeColor="text1"/>
          <w:sz w:val="32"/>
        </w:rPr>
        <w:t>提出申请。</w:t>
      </w:r>
    </w:p>
    <w:p w14:paraId="4F62713C">
      <w:pPr>
        <w:spacing w:line="600" w:lineRule="exact"/>
        <w:ind w:firstLine="640" w:firstLineChars="200"/>
        <w:rPr>
          <w:rFonts w:ascii="仿宋_GB2312" w:hAnsi="CESI黑体-GB2312" w:eastAsia="仿宋_GB2312" w:cs="CESI黑体-GB2312"/>
          <w:color w:val="000000" w:themeColor="text1"/>
          <w:sz w:val="32"/>
          <w:szCs w:val="32"/>
        </w:rPr>
      </w:pPr>
      <w:r>
        <w:rPr>
          <w:rFonts w:hint="eastAsia" w:ascii="仿宋_GB2312" w:hAnsi="CESI黑体-GB2312" w:eastAsia="仿宋_GB2312" w:cs="CESI黑体-GB2312"/>
          <w:color w:val="000000" w:themeColor="text1"/>
          <w:sz w:val="32"/>
          <w:szCs w:val="32"/>
        </w:rPr>
        <w:t>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依申请获得，未办理申请手续、或者办理申请手续但是审核未通过的，不纳入康复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范围。因特殊原因无法提供申请人银行账户的，可提供其</w:t>
      </w:r>
      <w:r>
        <w:rPr>
          <w:rFonts w:hint="eastAsia" w:ascii="仿宋_GB2312" w:hAnsi="CESI黑体-GB2312" w:eastAsia="仿宋_GB2312" w:cs="CESI黑体-GB2312"/>
          <w:color w:val="000000" w:themeColor="text1"/>
          <w:sz w:val="32"/>
          <w:szCs w:val="32"/>
          <w:lang w:eastAsia="zh-CN"/>
        </w:rPr>
        <w:t>法定代理人</w:t>
      </w:r>
      <w:r>
        <w:rPr>
          <w:rFonts w:hint="eastAsia" w:ascii="仿宋_GB2312" w:hAnsi="CESI黑体-GB2312" w:eastAsia="仿宋_GB2312" w:cs="CESI黑体-GB2312"/>
          <w:color w:val="000000" w:themeColor="text1"/>
          <w:sz w:val="32"/>
          <w:szCs w:val="32"/>
        </w:rPr>
        <w:t>的银行账户，并书面说明情况。</w:t>
      </w:r>
    </w:p>
    <w:p w14:paraId="692F9FD8">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（二）审核。</w:t>
      </w:r>
    </w:p>
    <w:p w14:paraId="6ADA3988">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CESI黑体-GB2312" w:eastAsia="仿宋_GB2312" w:cs="CESI黑体-GB2312"/>
          <w:color w:val="000000" w:themeColor="text1"/>
          <w:sz w:val="32"/>
          <w:szCs w:val="32"/>
        </w:rPr>
        <w:t>街（镇）残联</w:t>
      </w:r>
      <w:r>
        <w:rPr>
          <w:rFonts w:hint="eastAsia" w:ascii="仿宋_GB2312" w:hAnsi="CESI黑体-GB2312" w:eastAsia="仿宋_GB2312" w:cs="CESI黑体-GB2312"/>
          <w:color w:val="000000" w:themeColor="text1"/>
          <w:sz w:val="32"/>
          <w:szCs w:val="32"/>
          <w:lang w:eastAsia="zh-CN"/>
        </w:rPr>
        <w:t>进行</w:t>
      </w:r>
      <w:r>
        <w:rPr>
          <w:rFonts w:hint="eastAsia" w:ascii="仿宋_GB2312" w:hAnsi="CESI黑体-GB2312" w:eastAsia="仿宋_GB2312" w:cs="CESI黑体-GB2312"/>
          <w:color w:val="000000" w:themeColor="text1"/>
          <w:sz w:val="32"/>
          <w:szCs w:val="32"/>
        </w:rPr>
        <w:t>初审，区残联在收到街（镇）残联初审意见</w:t>
      </w:r>
      <w:r>
        <w:rPr>
          <w:rFonts w:hint="eastAsia" w:ascii="仿宋_GB2312" w:hAnsi="CESI黑体-GB2312" w:eastAsia="仿宋_GB2312" w:cs="CESI黑体-GB2312"/>
          <w:color w:val="000000" w:themeColor="text1"/>
          <w:sz w:val="32"/>
          <w:szCs w:val="32"/>
          <w:lang w:eastAsia="zh-CN"/>
        </w:rPr>
        <w:t>之后</w:t>
      </w:r>
      <w:r>
        <w:rPr>
          <w:rFonts w:hint="eastAsia" w:ascii="仿宋_GB2312" w:hAnsi="CESI黑体-GB2312" w:eastAsia="仿宋_GB2312" w:cs="CESI黑体-GB2312"/>
          <w:color w:val="000000" w:themeColor="text1"/>
          <w:sz w:val="32"/>
          <w:szCs w:val="32"/>
        </w:rPr>
        <w:t>完成审核。</w:t>
      </w:r>
      <w:r>
        <w:rPr>
          <w:rFonts w:hint="eastAsia" w:ascii="仿宋_GB2312" w:hAnsi="Times New Roman" w:eastAsia="仿宋_GB2312" w:cs="Times New Roman"/>
          <w:color w:val="000000" w:themeColor="text1"/>
          <w:sz w:val="32"/>
        </w:rPr>
        <w:t>区残联将审核结果通知申请人本人或其代理人；审核未通过的应当书面说明理由。</w:t>
      </w:r>
    </w:p>
    <w:p w14:paraId="05C694F3">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（三）服务。</w:t>
      </w:r>
    </w:p>
    <w:p w14:paraId="009DEFA2">
      <w:pPr>
        <w:spacing w:line="60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1．经审核符合资助条件的，康复资助对象前往定点康复机构接受康复服务。</w:t>
      </w:r>
    </w:p>
    <w:p w14:paraId="123E62CB">
      <w:pPr>
        <w:spacing w:line="600" w:lineRule="exact"/>
        <w:ind w:firstLine="640" w:firstLineChars="200"/>
        <w:rPr>
          <w:rFonts w:ascii="仿宋_GB2312" w:hAnsi="黑体" w:eastAsia="仿宋_GB2312" w:cs="Times New Roman"/>
          <w:color w:val="000000" w:themeColor="text1"/>
          <w:sz w:val="32"/>
        </w:rPr>
      </w:pPr>
      <w:r>
        <w:rPr>
          <w:rFonts w:hint="eastAsia" w:ascii="仿宋_GB2312" w:hAnsi="仿宋_GB2312" w:eastAsia="仿宋_GB2312" w:cs="仿宋_GB2312"/>
          <w:color w:val="000000" w:themeColor="text1"/>
          <w:sz w:val="32"/>
        </w:rPr>
        <w:t>2．</w:t>
      </w:r>
      <w:r>
        <w:rPr>
          <w:rFonts w:hint="eastAsia" w:ascii="仿宋_GB2312" w:hAnsi="仿宋_GB2312" w:eastAsia="仿宋_GB2312" w:cs="仿宋_GB2312"/>
          <w:color w:val="000000" w:themeColor="text1"/>
          <w:sz w:val="32"/>
          <w:lang w:eastAsia="zh-CN"/>
        </w:rPr>
        <w:t>民办康复训练</w:t>
      </w:r>
      <w:r>
        <w:rPr>
          <w:rFonts w:hint="eastAsia" w:ascii="仿宋_GB2312" w:hAnsi="仿宋_GB2312" w:eastAsia="仿宋_GB2312" w:cs="仿宋_GB2312"/>
          <w:color w:val="000000" w:themeColor="text1"/>
          <w:sz w:val="32"/>
        </w:rPr>
        <w:t>定点康</w:t>
      </w:r>
      <w:r>
        <w:rPr>
          <w:rFonts w:hint="eastAsia" w:ascii="仿宋_GB2312" w:hAnsi="Times New Roman" w:eastAsia="仿宋_GB2312" w:cs="Times New Roman"/>
          <w:color w:val="000000" w:themeColor="text1"/>
          <w:sz w:val="32"/>
        </w:rPr>
        <w:t>复机构须与康复资助对象本人签定服务协议，在资助补贴上限内，对训练内容、服务时间、服务频率、服务方式进行约定。</w:t>
      </w:r>
      <w:r>
        <w:rPr>
          <w:rFonts w:hint="eastAsia" w:ascii="仿宋_GB2312" w:hAnsi="黑体" w:eastAsia="仿宋_GB2312" w:cs="Times New Roman"/>
          <w:color w:val="000000" w:themeColor="text1"/>
          <w:sz w:val="32"/>
        </w:rPr>
        <w:t>属于限制民事行为能力或无民事行为能力的残疾人，可以由</w:t>
      </w:r>
      <w:r>
        <w:rPr>
          <w:rFonts w:hint="eastAsia" w:ascii="仿宋_GB2312" w:hAnsi="黑体" w:eastAsia="仿宋_GB2312" w:cs="Times New Roman"/>
          <w:color w:val="000000" w:themeColor="text1"/>
          <w:sz w:val="32"/>
          <w:lang w:eastAsia="zh-CN"/>
        </w:rPr>
        <w:t>法定代理人</w:t>
      </w:r>
      <w:r>
        <w:rPr>
          <w:rFonts w:hint="eastAsia" w:ascii="仿宋_GB2312" w:hAnsi="黑体" w:eastAsia="仿宋_GB2312" w:cs="Times New Roman"/>
          <w:color w:val="000000" w:themeColor="text1"/>
          <w:sz w:val="32"/>
        </w:rPr>
        <w:t>签定服务协议。</w:t>
      </w:r>
    </w:p>
    <w:p w14:paraId="5AC96A31">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（四）结算。</w:t>
      </w:r>
    </w:p>
    <w:p w14:paraId="456C39B2">
      <w:pPr>
        <w:spacing w:line="600" w:lineRule="exact"/>
        <w:ind w:firstLine="640" w:firstLineChars="200"/>
        <w:rPr>
          <w:rFonts w:ascii="仿宋_GB2312" w:hAnsi="Times New Roman" w:eastAsia="仿宋_GB2312" w:cs="Times New Roman"/>
          <w:color w:val="000000" w:themeColor="text1"/>
          <w:sz w:val="32"/>
        </w:rPr>
      </w:pPr>
      <w:r>
        <w:rPr>
          <w:rFonts w:hint="eastAsia" w:ascii="仿宋_GB2312" w:hAnsi="Times New Roman" w:eastAsia="仿宋_GB2312" w:cs="Times New Roman"/>
          <w:color w:val="000000" w:themeColor="text1"/>
          <w:sz w:val="32"/>
        </w:rPr>
        <w:t>在定点康复机构接受康复服务发生的费用，由康复资助对象本人或其代理人凭有效票据按标准向</w:t>
      </w:r>
      <w:r>
        <w:rPr>
          <w:rFonts w:hint="eastAsia" w:ascii="仿宋_GB2312" w:hAnsi="Times New Roman" w:eastAsia="仿宋_GB2312" w:cs="Times New Roman"/>
          <w:color w:val="000000" w:themeColor="text1"/>
          <w:sz w:val="32"/>
          <w:lang w:eastAsia="zh-CN"/>
        </w:rPr>
        <w:t>户籍所在地</w:t>
      </w:r>
      <w:r>
        <w:rPr>
          <w:rFonts w:hint="eastAsia" w:ascii="仿宋_GB2312" w:hAnsi="Times New Roman" w:eastAsia="仿宋_GB2312" w:cs="Times New Roman"/>
          <w:color w:val="000000" w:themeColor="text1"/>
          <w:sz w:val="32"/>
        </w:rPr>
        <w:t>的</w:t>
      </w:r>
      <w:r>
        <w:rPr>
          <w:rFonts w:hint="eastAsia" w:ascii="仿宋_GB2312" w:hAnsi="CESI黑体-GB2312" w:eastAsia="仿宋_GB2312" w:cs="CESI黑体-GB2312"/>
          <w:color w:val="000000" w:themeColor="text1"/>
          <w:sz w:val="32"/>
          <w:szCs w:val="32"/>
        </w:rPr>
        <w:t>街（镇）残联</w:t>
      </w:r>
      <w:r>
        <w:rPr>
          <w:rFonts w:hint="eastAsia" w:ascii="仿宋_GB2312" w:hAnsi="Times New Roman" w:eastAsia="仿宋_GB2312" w:cs="Times New Roman"/>
          <w:color w:val="000000" w:themeColor="text1"/>
          <w:sz w:val="32"/>
        </w:rPr>
        <w:t>申请给予补助</w:t>
      </w:r>
      <w:r>
        <w:rPr>
          <w:rFonts w:hint="eastAsia" w:ascii="仿宋_GB2312" w:hAnsi="Times New Roman" w:eastAsia="仿宋_GB2312" w:cs="Times New Roman"/>
          <w:color w:val="000000" w:themeColor="text1"/>
          <w:sz w:val="32"/>
          <w:lang w:eastAsia="zh-CN"/>
        </w:rPr>
        <w:t>，</w:t>
      </w:r>
      <w:r>
        <w:rPr>
          <w:rFonts w:hint="eastAsia" w:ascii="仿宋_GB2312" w:hAnsi="CESI黑体-GB2312" w:eastAsia="仿宋_GB2312" w:cs="CESI黑体-GB2312"/>
          <w:color w:val="000000" w:themeColor="text1"/>
          <w:sz w:val="32"/>
          <w:szCs w:val="32"/>
        </w:rPr>
        <w:t>街（镇）残联</w:t>
      </w:r>
      <w:r>
        <w:rPr>
          <w:rFonts w:hint="eastAsia" w:ascii="仿宋_GB2312" w:hAnsi="CESI黑体-GB2312" w:eastAsia="仿宋_GB2312" w:cs="CESI黑体-GB2312"/>
          <w:color w:val="000000" w:themeColor="text1"/>
          <w:sz w:val="32"/>
          <w:szCs w:val="32"/>
          <w:lang w:eastAsia="zh-CN"/>
        </w:rPr>
        <w:t>初审之后</w:t>
      </w:r>
      <w:r>
        <w:rPr>
          <w:rFonts w:hint="eastAsia" w:ascii="仿宋_GB2312" w:hAnsi="Times New Roman" w:eastAsia="仿宋_GB2312" w:cs="Times New Roman"/>
          <w:color w:val="000000" w:themeColor="text1"/>
          <w:sz w:val="32"/>
          <w:lang w:eastAsia="zh-CN"/>
        </w:rPr>
        <w:t>由区残联审核</w:t>
      </w:r>
      <w:r>
        <w:rPr>
          <w:rFonts w:hint="eastAsia" w:ascii="仿宋_GB2312" w:hAnsi="Times New Roman" w:eastAsia="仿宋_GB2312" w:cs="Times New Roman"/>
          <w:color w:val="000000" w:themeColor="text1"/>
          <w:sz w:val="32"/>
        </w:rPr>
        <w:t>。</w:t>
      </w:r>
    </w:p>
    <w:p w14:paraId="3C7F8506">
      <w:pPr>
        <w:spacing w:line="600" w:lineRule="exact"/>
        <w:ind w:firstLine="640" w:firstLineChars="200"/>
        <w:rPr>
          <w:rFonts w:ascii="仿宋_GB2312" w:hAnsi="CESI黑体-GB2312" w:eastAsia="仿宋_GB2312" w:cs="CESI黑体-GB2312"/>
          <w:b/>
          <w:bCs/>
          <w:color w:val="000000" w:themeColor="text1"/>
          <w:kern w:val="0"/>
          <w:sz w:val="32"/>
        </w:rPr>
      </w:pPr>
      <w:r>
        <w:rPr>
          <w:rFonts w:hint="eastAsia" w:ascii="仿宋_GB2312" w:hAnsi="CESI黑体-GB2312" w:eastAsia="仿宋_GB2312" w:cs="CESI黑体-GB2312"/>
          <w:color w:val="000000" w:themeColor="text1"/>
          <w:sz w:val="32"/>
        </w:rPr>
        <w:t>（五）</w:t>
      </w:r>
      <w:r>
        <w:rPr>
          <w:rFonts w:hint="eastAsia" w:ascii="仿宋_GB2312" w:hAnsi="CESI黑体-GB2312" w:eastAsia="仿宋_GB2312" w:cs="CESI黑体-GB2312"/>
          <w:color w:val="000000" w:themeColor="text1"/>
          <w:sz w:val="32"/>
          <w:szCs w:val="32"/>
        </w:rPr>
        <w:t>对于异地康复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对象在</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期内户籍迁离本市的，于迁离当月起终止其异地康复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。已经享受异地康复</w:t>
      </w:r>
      <w:r>
        <w:rPr>
          <w:rFonts w:hint="eastAsia" w:ascii="仿宋_GB2312" w:hAnsi="CESI黑体-GB2312" w:eastAsia="仿宋_GB2312" w:cs="CESI黑体-GB2312"/>
          <w:color w:val="000000" w:themeColor="text1"/>
          <w:sz w:val="32"/>
        </w:rPr>
        <w:t>资助（救助）</w:t>
      </w:r>
      <w:r>
        <w:rPr>
          <w:rFonts w:hint="eastAsia" w:ascii="仿宋_GB2312" w:hAnsi="CESI黑体-GB2312" w:eastAsia="仿宋_GB2312" w:cs="CESI黑体-GB2312"/>
          <w:color w:val="000000" w:themeColor="text1"/>
          <w:sz w:val="32"/>
          <w:szCs w:val="32"/>
        </w:rPr>
        <w:t>的</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对象，如居住地政策调整将其纳入当地康复</w:t>
      </w:r>
      <w:r>
        <w:rPr>
          <w:rFonts w:hint="eastAsia" w:ascii="仿宋_GB2312" w:hAnsi="CESI黑体-GB2312" w:eastAsia="仿宋_GB2312" w:cs="CESI黑体-GB2312"/>
          <w:color w:val="000000" w:themeColor="text1"/>
          <w:sz w:val="32"/>
        </w:rPr>
        <w:t>资助（救助）</w:t>
      </w:r>
      <w:r>
        <w:rPr>
          <w:rFonts w:hint="eastAsia" w:ascii="仿宋_GB2312" w:hAnsi="CESI黑体-GB2312" w:eastAsia="仿宋_GB2312" w:cs="CESI黑体-GB2312"/>
          <w:color w:val="000000" w:themeColor="text1"/>
          <w:sz w:val="32"/>
          <w:szCs w:val="32"/>
        </w:rPr>
        <w:t>体系的，从次月起终止其异地康复</w:t>
      </w:r>
      <w:r>
        <w:rPr>
          <w:rFonts w:hint="eastAsia" w:ascii="仿宋_GB2312" w:hAnsi="CESI黑体-GB2312" w:eastAsia="仿宋_GB2312" w:cs="CESI黑体-GB2312"/>
          <w:color w:val="000000" w:themeColor="text1"/>
          <w:sz w:val="32"/>
        </w:rPr>
        <w:t>资助</w:t>
      </w:r>
      <w:r>
        <w:rPr>
          <w:rFonts w:hint="eastAsia" w:ascii="仿宋_GB2312" w:hAnsi="CESI黑体-GB2312" w:eastAsia="仿宋_GB2312" w:cs="CESI黑体-GB2312"/>
          <w:color w:val="000000" w:themeColor="text1"/>
          <w:sz w:val="32"/>
          <w:szCs w:val="32"/>
        </w:rPr>
        <w:t>。</w:t>
      </w:r>
    </w:p>
    <w:p w14:paraId="2D2A9021">
      <w:pPr>
        <w:spacing w:line="60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b/>
          <w:bCs/>
          <w:color w:val="000000" w:themeColor="text1"/>
          <w:kern w:val="0"/>
          <w:sz w:val="32"/>
        </w:rPr>
        <w:t>第十</w:t>
      </w:r>
      <w:r>
        <w:rPr>
          <w:rFonts w:hint="eastAsia" w:ascii="仿宋_GB2312" w:hAnsi="仿宋_GB2312" w:eastAsia="仿宋_GB2312" w:cs="仿宋_GB2312"/>
          <w:b/>
          <w:bCs/>
          <w:color w:val="000000" w:themeColor="text1"/>
          <w:kern w:val="0"/>
          <w:sz w:val="32"/>
          <w:lang w:eastAsia="zh-CN"/>
        </w:rPr>
        <w:t>四</w:t>
      </w:r>
      <w:r>
        <w:rPr>
          <w:rFonts w:hint="eastAsia" w:ascii="仿宋_GB2312" w:hAnsi="仿宋_GB2312" w:eastAsia="仿宋_GB2312" w:cs="仿宋_GB2312"/>
          <w:b/>
          <w:bCs/>
          <w:color w:val="000000" w:themeColor="text1"/>
          <w:kern w:val="0"/>
          <w:sz w:val="32"/>
        </w:rPr>
        <w:t>条</w:t>
      </w:r>
      <w:r>
        <w:rPr>
          <w:rFonts w:hint="eastAsia" w:ascii="仿宋_GB2312" w:hAnsi="仿宋_GB2312" w:eastAsia="仿宋_GB2312" w:cs="仿宋_GB2312"/>
          <w:b/>
          <w:bCs/>
          <w:color w:val="000000" w:themeColor="text1"/>
          <w:kern w:val="0"/>
          <w:sz w:val="32"/>
          <w:szCs w:val="32"/>
        </w:rPr>
        <w:t xml:space="preserve"> </w:t>
      </w:r>
      <w:r>
        <w:rPr>
          <w:rFonts w:hint="eastAsia" w:ascii="仿宋_GB2312" w:hAnsi="仿宋_GB2312" w:eastAsia="仿宋_GB2312" w:cs="仿宋_GB2312"/>
          <w:color w:val="000000" w:themeColor="text1"/>
          <w:sz w:val="32"/>
        </w:rPr>
        <w:t>符合以下条件之一的康复资助对象可以由本人或其代理人提出委托支付康复服务费用的申请，委托户籍所在地的区级残联与定点康复机构进行代位结算。</w:t>
      </w:r>
    </w:p>
    <w:p w14:paraId="5DEB1339">
      <w:pPr>
        <w:spacing w:line="60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（一）持有效《残疾人证》的本市户籍重度残疾人、三级或四级精神智力类残疾人（含精神或智力残疾的多重残疾人）和0-6岁残疾儿童中选择非医疗机构开展的康复服务。</w:t>
      </w:r>
    </w:p>
    <w:p w14:paraId="49A801E1">
      <w:p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rPr>
        <w:t>（二）</w:t>
      </w:r>
      <w:r>
        <w:rPr>
          <w:rFonts w:hint="eastAsia" w:ascii="仿宋_GB2312" w:hAnsi="仿宋_GB2312" w:eastAsia="仿宋_GB2312" w:cs="仿宋_GB2312"/>
          <w:color w:val="000000" w:themeColor="text1"/>
          <w:sz w:val="32"/>
          <w:szCs w:val="32"/>
        </w:rPr>
        <w:t>申请残疾人辅助器具适配资助的</w:t>
      </w:r>
      <w:r>
        <w:rPr>
          <w:rFonts w:hint="eastAsia" w:ascii="仿宋_GB2312" w:hAnsi="黑体" w:eastAsia="仿宋_GB2312" w:cs="仿宋_GB2312"/>
          <w:color w:val="000000" w:themeColor="text1"/>
          <w:sz w:val="32"/>
          <w:szCs w:val="32"/>
        </w:rPr>
        <w:t>18岁及以下</w:t>
      </w:r>
      <w:r>
        <w:rPr>
          <w:rFonts w:hint="eastAsia" w:ascii="仿宋_GB2312" w:hAnsi="仿宋_GB2312" w:eastAsia="仿宋_GB2312" w:cs="仿宋_GB2312"/>
          <w:color w:val="000000" w:themeColor="text1"/>
          <w:sz w:val="32"/>
          <w:szCs w:val="32"/>
        </w:rPr>
        <w:t>的残疾儿童、我市</w:t>
      </w:r>
      <w:r>
        <w:rPr>
          <w:rFonts w:hint="eastAsia" w:ascii="仿宋_GB2312" w:hAnsi="仿宋_GB2312" w:eastAsia="仿宋_GB2312" w:cs="仿宋_GB2312"/>
          <w:color w:val="000000" w:themeColor="text1"/>
          <w:sz w:val="32"/>
          <w:szCs w:val="32"/>
          <w:lang w:eastAsia="zh-CN"/>
        </w:rPr>
        <w:t>特困人员、</w:t>
      </w:r>
      <w:r>
        <w:rPr>
          <w:rFonts w:hint="eastAsia" w:ascii="仿宋_GB2312" w:hAnsi="仿宋_GB2312" w:eastAsia="仿宋_GB2312" w:cs="仿宋_GB2312"/>
          <w:color w:val="000000" w:themeColor="text1"/>
          <w:sz w:val="32"/>
          <w:szCs w:val="32"/>
          <w:shd w:val="clear" w:color="auto" w:fill="FFFFFF"/>
        </w:rPr>
        <w:t>最低生活保障对象和低收入困难家庭成员中的持有效《残疾人证》的残疾人、</w:t>
      </w:r>
      <w:r>
        <w:rPr>
          <w:rFonts w:hint="eastAsia" w:ascii="仿宋_GB2312" w:hAnsi="仿宋_GB2312" w:eastAsia="仿宋_GB2312" w:cs="仿宋_GB2312"/>
          <w:color w:val="000000" w:themeColor="text1"/>
          <w:sz w:val="32"/>
          <w:szCs w:val="32"/>
        </w:rPr>
        <w:t>一次性个人支付在3000元</w:t>
      </w:r>
      <w:r>
        <w:rPr>
          <w:rFonts w:hint="eastAsia" w:ascii="仿宋_GB2312" w:hAnsi="黑体" w:eastAsia="仿宋_GB2312" w:cs="仿宋_GB2312"/>
          <w:color w:val="000000" w:themeColor="text1"/>
          <w:sz w:val="32"/>
          <w:szCs w:val="32"/>
        </w:rPr>
        <w:t>及</w:t>
      </w:r>
      <w:r>
        <w:rPr>
          <w:rFonts w:hint="eastAsia" w:ascii="仿宋_GB2312" w:hAnsi="仿宋_GB2312" w:eastAsia="仿宋_GB2312" w:cs="仿宋_GB2312"/>
          <w:color w:val="000000" w:themeColor="text1"/>
          <w:sz w:val="32"/>
          <w:szCs w:val="32"/>
        </w:rPr>
        <w:t>以上的持有效《残疾人证》的残疾人。</w:t>
      </w:r>
    </w:p>
    <w:p w14:paraId="5A9ECCE0">
      <w:pPr>
        <w:spacing w:line="600" w:lineRule="exact"/>
        <w:ind w:firstLine="640" w:firstLineChars="200"/>
        <w:rPr>
          <w:rFonts w:ascii="仿宋_GB2312" w:hAnsi="Times New Roman" w:eastAsia="仿宋_GB2312" w:cs="Times New Roman"/>
          <w:color w:val="000000" w:themeColor="text1"/>
          <w:sz w:val="32"/>
          <w:szCs w:val="32"/>
        </w:rPr>
      </w:pPr>
      <w:r>
        <w:rPr>
          <w:rFonts w:hint="eastAsia" w:ascii="仿宋_GB2312" w:hAnsi="仿宋_GB2312" w:eastAsia="仿宋_GB2312" w:cs="仿宋_GB2312"/>
          <w:b/>
          <w:bCs/>
          <w:color w:val="000000" w:themeColor="text1"/>
          <w:sz w:val="32"/>
          <w:szCs w:val="32"/>
        </w:rPr>
        <w:t>第十</w:t>
      </w:r>
      <w:r>
        <w:rPr>
          <w:rFonts w:hint="eastAsia" w:ascii="仿宋_GB2312" w:hAnsi="仿宋_GB2312" w:eastAsia="仿宋_GB2312" w:cs="仿宋_GB2312"/>
          <w:b/>
          <w:bCs/>
          <w:color w:val="000000" w:themeColor="text1"/>
          <w:sz w:val="32"/>
          <w:szCs w:val="32"/>
          <w:lang w:eastAsia="zh-CN"/>
        </w:rPr>
        <w:t>五</w:t>
      </w:r>
      <w:r>
        <w:rPr>
          <w:rFonts w:hint="eastAsia" w:ascii="仿宋_GB2312" w:hAnsi="仿宋_GB2312" w:eastAsia="仿宋_GB2312" w:cs="仿宋_GB2312"/>
          <w:b/>
          <w:bCs/>
          <w:color w:val="000000" w:themeColor="text1"/>
          <w:sz w:val="32"/>
          <w:szCs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sz w:val="32"/>
          <w:szCs w:val="32"/>
        </w:rPr>
        <w:t>康复资助补贴资金的申报和拨付。</w:t>
      </w:r>
    </w:p>
    <w:p w14:paraId="530746AD">
      <w:pPr>
        <w:spacing w:line="600" w:lineRule="exact"/>
        <w:ind w:firstLine="640" w:firstLineChars="20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（一）区残联每年按要求</w:t>
      </w:r>
      <w:r>
        <w:rPr>
          <w:rFonts w:hint="eastAsia" w:ascii="仿宋_GB2312" w:hAnsi="仿宋_GB2312" w:eastAsia="仿宋_GB2312" w:cs="仿宋_GB2312"/>
          <w:color w:val="000000" w:themeColor="text1"/>
          <w:sz w:val="32"/>
          <w:szCs w:val="32"/>
        </w:rPr>
        <w:t>向市残联申报下一年度本辖</w:t>
      </w:r>
      <w:r>
        <w:rPr>
          <w:rFonts w:hint="eastAsia" w:ascii="仿宋_GB2312" w:hAnsi="Times New Roman" w:eastAsia="仿宋_GB2312" w:cs="Times New Roman"/>
          <w:color w:val="000000" w:themeColor="text1"/>
          <w:sz w:val="32"/>
          <w:szCs w:val="32"/>
        </w:rPr>
        <w:t>区残疾人</w:t>
      </w:r>
      <w:bookmarkStart w:id="1" w:name="OLE_LINK5"/>
      <w:bookmarkStart w:id="2" w:name="OLE_LINK6"/>
      <w:r>
        <w:rPr>
          <w:rFonts w:hint="eastAsia" w:ascii="仿宋_GB2312" w:hAnsi="Times New Roman" w:eastAsia="仿宋_GB2312" w:cs="Times New Roman"/>
          <w:color w:val="000000" w:themeColor="text1"/>
          <w:sz w:val="32"/>
          <w:szCs w:val="32"/>
        </w:rPr>
        <w:t>康复资助资金需求计划</w:t>
      </w:r>
      <w:bookmarkEnd w:id="1"/>
      <w:bookmarkEnd w:id="2"/>
      <w:r>
        <w:rPr>
          <w:rFonts w:hint="eastAsia" w:ascii="仿宋_GB2312" w:hAnsi="Times New Roman" w:eastAsia="仿宋_GB2312" w:cs="Times New Roman"/>
          <w:color w:val="000000" w:themeColor="text1"/>
          <w:sz w:val="32"/>
          <w:szCs w:val="32"/>
        </w:rPr>
        <w:t>。</w:t>
      </w:r>
    </w:p>
    <w:p w14:paraId="14148C8E">
      <w:pPr>
        <w:spacing w:line="600" w:lineRule="exact"/>
        <w:ind w:firstLine="640" w:firstLineChars="20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（二）次年市本级负担的资金由市财政部门通过一般转移支付下达区财政部门。</w:t>
      </w:r>
    </w:p>
    <w:p w14:paraId="160F6FEA">
      <w:pPr>
        <w:spacing w:line="600" w:lineRule="exact"/>
        <w:ind w:firstLine="640" w:firstLineChars="20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（三）区财政部门在市级资金到位后且本级人大对本级</w:t>
      </w:r>
      <w:r>
        <w:rPr>
          <w:rFonts w:hint="eastAsia" w:ascii="仿宋_GB2312" w:hAnsi="仿宋_GB2312" w:eastAsia="仿宋_GB2312" w:cs="仿宋_GB2312"/>
          <w:color w:val="000000" w:themeColor="text1"/>
          <w:sz w:val="32"/>
          <w:szCs w:val="32"/>
        </w:rPr>
        <w:t>财政预算批复后的30个工作日内，足额把本区应负担资金</w:t>
      </w:r>
      <w:r>
        <w:rPr>
          <w:rFonts w:hint="eastAsia" w:ascii="仿宋_GB2312" w:hAnsi="Times New Roman" w:eastAsia="仿宋_GB2312" w:cs="Times New Roman"/>
          <w:color w:val="000000" w:themeColor="text1"/>
          <w:sz w:val="32"/>
          <w:szCs w:val="32"/>
        </w:rPr>
        <w:t>配套到位。</w:t>
      </w:r>
    </w:p>
    <w:p w14:paraId="7187FDE3">
      <w:pPr>
        <w:spacing w:line="600" w:lineRule="exact"/>
        <w:ind w:firstLine="640" w:firstLineChars="20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（四）区残联根据康复资助工作的实际情况做好结算工作。</w:t>
      </w:r>
    </w:p>
    <w:p w14:paraId="49604272">
      <w:p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（五）次年5月31日前，区残联</w:t>
      </w:r>
      <w:r>
        <w:rPr>
          <w:rFonts w:hint="eastAsia" w:ascii="仿宋_GB2312" w:hAnsi="仿宋_GB2312" w:eastAsia="仿宋_GB2312" w:cs="仿宋_GB2312"/>
          <w:color w:val="000000" w:themeColor="text1"/>
          <w:sz w:val="32"/>
          <w:szCs w:val="32"/>
          <w:lang w:eastAsia="zh-CN"/>
        </w:rPr>
        <w:t>做好本区</w:t>
      </w:r>
      <w:r>
        <w:rPr>
          <w:rFonts w:hint="eastAsia" w:ascii="仿宋_GB2312" w:hAnsi="仿宋_GB2312" w:eastAsia="仿宋_GB2312" w:cs="仿宋_GB2312"/>
          <w:color w:val="000000" w:themeColor="text1"/>
          <w:sz w:val="32"/>
          <w:szCs w:val="32"/>
        </w:rPr>
        <w:t>残疾人康复资助资金清算</w:t>
      </w:r>
      <w:r>
        <w:rPr>
          <w:rFonts w:hint="eastAsia" w:ascii="仿宋_GB2312" w:hAnsi="仿宋_GB2312" w:eastAsia="仿宋_GB2312" w:cs="仿宋_GB2312"/>
          <w:color w:val="000000" w:themeColor="text1"/>
          <w:sz w:val="32"/>
          <w:szCs w:val="32"/>
          <w:lang w:eastAsia="zh-CN"/>
        </w:rPr>
        <w:t>工作</w:t>
      </w:r>
      <w:r>
        <w:rPr>
          <w:rFonts w:hint="eastAsia" w:ascii="仿宋_GB2312" w:hAnsi="仿宋_GB2312" w:eastAsia="仿宋_GB2312" w:cs="仿宋_GB2312"/>
          <w:color w:val="000000" w:themeColor="text1"/>
          <w:sz w:val="32"/>
          <w:szCs w:val="32"/>
        </w:rPr>
        <w:t>报市残联。</w:t>
      </w:r>
    </w:p>
    <w:p w14:paraId="09460F17">
      <w:pPr>
        <w:spacing w:line="600" w:lineRule="exact"/>
        <w:ind w:firstLine="640" w:firstLineChars="200"/>
        <w:rPr>
          <w:rFonts w:ascii="仿宋_GB2312" w:hAnsi="Times New Roman" w:eastAsia="仿宋_GB2312" w:cs="Times New Roman"/>
          <w:color w:val="000000" w:themeColor="text1"/>
          <w:kern w:val="0"/>
          <w:sz w:val="32"/>
          <w:szCs w:val="20"/>
        </w:rPr>
      </w:pPr>
      <w:r>
        <w:rPr>
          <w:rFonts w:hint="eastAsia" w:ascii="仿宋_GB2312" w:hAnsi="Times New Roman" w:eastAsia="仿宋_GB2312" w:cs="Times New Roman"/>
          <w:color w:val="000000" w:themeColor="text1"/>
          <w:kern w:val="0"/>
          <w:sz w:val="32"/>
          <w:szCs w:val="20"/>
        </w:rPr>
        <w:t>（六）市残联汇总各区资金清算情况后，会同市财政部门对上年度康复资助资金进行清算。</w:t>
      </w:r>
    </w:p>
    <w:p w14:paraId="2F1F7887">
      <w:pPr>
        <w:spacing w:line="320" w:lineRule="exact"/>
        <w:jc w:val="center"/>
        <w:rPr>
          <w:rFonts w:ascii="仿宋_GB2312" w:hAnsi="仿宋_GB2312" w:eastAsia="仿宋_GB2312" w:cs="仿宋_GB2312"/>
          <w:b/>
          <w:bCs/>
          <w:color w:val="000000" w:themeColor="text1"/>
          <w:kern w:val="0"/>
          <w:sz w:val="32"/>
        </w:rPr>
      </w:pPr>
    </w:p>
    <w:p w14:paraId="286516A1">
      <w:pPr>
        <w:spacing w:line="600" w:lineRule="exact"/>
        <w:jc w:val="center"/>
        <w:rPr>
          <w:rFonts w:ascii="仿宋_GB2312" w:hAnsi="仿宋_GB2312" w:eastAsia="仿宋_GB2312" w:cs="仿宋_GB2312"/>
          <w:b/>
          <w:bCs/>
          <w:color w:val="000000" w:themeColor="text1"/>
          <w:kern w:val="0"/>
          <w:sz w:val="32"/>
        </w:rPr>
      </w:pPr>
      <w:r>
        <w:rPr>
          <w:rFonts w:hint="eastAsia" w:ascii="仿宋_GB2312" w:hAnsi="仿宋_GB2312" w:eastAsia="仿宋_GB2312" w:cs="仿宋_GB2312"/>
          <w:b/>
          <w:bCs/>
          <w:color w:val="000000" w:themeColor="text1"/>
          <w:kern w:val="0"/>
          <w:sz w:val="32"/>
          <w:szCs w:val="32"/>
        </w:rPr>
        <w:t xml:space="preserve">第四章 </w:t>
      </w:r>
      <w:r>
        <w:rPr>
          <w:rFonts w:hint="eastAsia" w:ascii="仿宋_GB2312" w:hAnsi="仿宋_GB2312" w:eastAsia="仿宋_GB2312" w:cs="仿宋_GB2312"/>
          <w:b/>
          <w:bCs/>
          <w:color w:val="000000" w:themeColor="text1"/>
          <w:kern w:val="0"/>
          <w:sz w:val="32"/>
        </w:rPr>
        <w:t>残疾人康复经费的监督</w:t>
      </w:r>
    </w:p>
    <w:p w14:paraId="2000A4FF">
      <w:pPr>
        <w:spacing w:line="320" w:lineRule="exact"/>
        <w:jc w:val="center"/>
        <w:rPr>
          <w:rFonts w:ascii="仿宋_GB2312" w:hAnsi="仿宋_GB2312" w:eastAsia="仿宋_GB2312" w:cs="仿宋_GB2312"/>
          <w:b/>
          <w:bCs/>
          <w:color w:val="000000" w:themeColor="text1"/>
          <w:kern w:val="0"/>
          <w:sz w:val="32"/>
        </w:rPr>
      </w:pPr>
    </w:p>
    <w:p w14:paraId="36C23A10">
      <w:pPr>
        <w:spacing w:line="600" w:lineRule="exact"/>
        <w:ind w:firstLine="640" w:firstLineChars="200"/>
        <w:rPr>
          <w:rFonts w:ascii="仿宋_GB2312" w:hAnsi="Times New Roman" w:eastAsia="仿宋_GB2312" w:cs="Times New Roman"/>
          <w:color w:val="000000" w:themeColor="text1"/>
          <w:kern w:val="0"/>
          <w:sz w:val="32"/>
        </w:rPr>
      </w:pPr>
      <w:r>
        <w:rPr>
          <w:rFonts w:hint="eastAsia" w:ascii="仿宋_GB2312" w:hAnsi="仿宋_GB2312" w:eastAsia="仿宋_GB2312" w:cs="仿宋_GB2312"/>
          <w:b/>
          <w:bCs/>
          <w:color w:val="000000" w:themeColor="text1"/>
          <w:kern w:val="0"/>
          <w:sz w:val="32"/>
        </w:rPr>
        <w:t>第十</w:t>
      </w:r>
      <w:r>
        <w:rPr>
          <w:rFonts w:hint="eastAsia" w:ascii="仿宋_GB2312" w:hAnsi="仿宋_GB2312" w:eastAsia="仿宋_GB2312" w:cs="仿宋_GB2312"/>
          <w:b/>
          <w:bCs/>
          <w:color w:val="000000" w:themeColor="text1"/>
          <w:kern w:val="0"/>
          <w:sz w:val="32"/>
          <w:lang w:eastAsia="zh-CN"/>
        </w:rPr>
        <w:t>六</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rPr>
        <w:t>区残联建立康复资助资金专账，用于办理资金的核拨、支付和发放等业务。</w:t>
      </w:r>
      <w:r>
        <w:rPr>
          <w:rFonts w:hint="eastAsia" w:ascii="仿宋_GB2312" w:hAnsi="CESI黑体-GB2312" w:eastAsia="仿宋_GB2312" w:cs="CESI黑体-GB2312"/>
          <w:color w:val="000000" w:themeColor="text1"/>
          <w:sz w:val="32"/>
          <w:szCs w:val="32"/>
        </w:rPr>
        <w:t>各区残联应</w:t>
      </w:r>
      <w:r>
        <w:rPr>
          <w:rFonts w:hint="eastAsia" w:ascii="仿宋_GB2312" w:hAnsi="CESI黑体-GB2312" w:eastAsia="仿宋_GB2312" w:cs="CESI黑体-GB2312"/>
          <w:color w:val="000000" w:themeColor="text1"/>
          <w:sz w:val="32"/>
          <w:szCs w:val="32"/>
          <w:lang w:eastAsia="zh-TW"/>
        </w:rPr>
        <w:t>做好异地康复</w:t>
      </w:r>
      <w:r>
        <w:rPr>
          <w:rFonts w:hint="eastAsia" w:ascii="仿宋_GB2312" w:hAnsi="CESI黑体-GB2312" w:eastAsia="仿宋_GB2312" w:cs="CESI黑体-GB2312"/>
          <w:color w:val="000000" w:themeColor="text1"/>
          <w:kern w:val="0"/>
          <w:sz w:val="32"/>
        </w:rPr>
        <w:t>资助</w:t>
      </w:r>
      <w:r>
        <w:rPr>
          <w:rFonts w:hint="eastAsia" w:ascii="仿宋_GB2312" w:hAnsi="CESI黑体-GB2312" w:eastAsia="仿宋_GB2312" w:cs="CESI黑体-GB2312"/>
          <w:color w:val="000000" w:themeColor="text1"/>
          <w:sz w:val="32"/>
          <w:szCs w:val="32"/>
        </w:rPr>
        <w:t>对象</w:t>
      </w:r>
      <w:r>
        <w:rPr>
          <w:rFonts w:hint="eastAsia" w:ascii="仿宋_GB2312" w:hAnsi="CESI黑体-GB2312" w:eastAsia="仿宋_GB2312" w:cs="CESI黑体-GB2312"/>
          <w:color w:val="000000" w:themeColor="text1"/>
          <w:sz w:val="32"/>
          <w:szCs w:val="32"/>
          <w:lang w:eastAsia="zh-TW"/>
        </w:rPr>
        <w:t>的基本信息、服务信息核实和</w:t>
      </w:r>
      <w:r>
        <w:rPr>
          <w:rFonts w:hint="eastAsia" w:ascii="仿宋_GB2312" w:hAnsi="CESI黑体-GB2312" w:eastAsia="仿宋_GB2312" w:cs="CESI黑体-GB2312"/>
          <w:color w:val="000000" w:themeColor="text1"/>
          <w:sz w:val="32"/>
          <w:szCs w:val="32"/>
        </w:rPr>
        <w:t>政策</w:t>
      </w:r>
      <w:r>
        <w:rPr>
          <w:rFonts w:hint="eastAsia" w:ascii="仿宋_GB2312" w:hAnsi="CESI黑体-GB2312" w:eastAsia="仿宋_GB2312" w:cs="CESI黑体-GB2312"/>
          <w:color w:val="000000" w:themeColor="text1"/>
          <w:sz w:val="32"/>
          <w:szCs w:val="32"/>
          <w:lang w:eastAsia="zh-TW"/>
        </w:rPr>
        <w:t>解释跟进工作</w:t>
      </w:r>
      <w:r>
        <w:rPr>
          <w:rFonts w:hint="eastAsia" w:ascii="仿宋_GB2312" w:hAnsi="CESI黑体-GB2312" w:eastAsia="仿宋_GB2312" w:cs="CESI黑体-GB2312"/>
          <w:color w:val="000000" w:themeColor="text1"/>
          <w:sz w:val="32"/>
          <w:szCs w:val="32"/>
        </w:rPr>
        <w:t>。</w:t>
      </w:r>
    </w:p>
    <w:p w14:paraId="0E8335E5">
      <w:pPr>
        <w:spacing w:line="600" w:lineRule="exact"/>
        <w:ind w:firstLine="640" w:firstLineChars="200"/>
        <w:rPr>
          <w:rFonts w:hint="eastAsia" w:ascii="仿宋_GB2312" w:hAnsi="Times New Roman" w:eastAsia="仿宋_GB2312" w:cs="Times New Roman"/>
          <w:color w:val="000000" w:themeColor="text1"/>
          <w:kern w:val="0"/>
          <w:sz w:val="32"/>
          <w:lang w:eastAsia="zh-CN"/>
        </w:rPr>
      </w:pPr>
      <w:r>
        <w:rPr>
          <w:rFonts w:hint="eastAsia" w:ascii="仿宋_GB2312" w:hAnsi="仿宋_GB2312" w:eastAsia="仿宋_GB2312" w:cs="仿宋_GB2312"/>
          <w:b/>
          <w:bCs/>
          <w:color w:val="000000" w:themeColor="text1"/>
          <w:kern w:val="0"/>
          <w:sz w:val="32"/>
        </w:rPr>
        <w:t>第十</w:t>
      </w:r>
      <w:r>
        <w:rPr>
          <w:rFonts w:hint="eastAsia" w:ascii="仿宋_GB2312" w:hAnsi="仿宋_GB2312" w:eastAsia="仿宋_GB2312" w:cs="仿宋_GB2312"/>
          <w:b/>
          <w:bCs/>
          <w:color w:val="000000" w:themeColor="text1"/>
          <w:kern w:val="0"/>
          <w:sz w:val="32"/>
          <w:lang w:eastAsia="zh-CN"/>
        </w:rPr>
        <w:t>七</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rPr>
        <w:t>康复经费使用单位须按法规使用资金，不得以弄虚作假手段骗取资助资金。违反规定使用或骗取资助资金的，由市、区残联负责</w:t>
      </w:r>
      <w:r>
        <w:rPr>
          <w:rFonts w:hint="eastAsia" w:ascii="仿宋_GB2312" w:hAnsi="黑体" w:eastAsia="仿宋_GB2312" w:cs="Times New Roman"/>
          <w:color w:val="000000" w:themeColor="text1"/>
          <w:kern w:val="0"/>
          <w:sz w:val="32"/>
        </w:rPr>
        <w:t>追回</w:t>
      </w:r>
      <w:r>
        <w:rPr>
          <w:rFonts w:hint="eastAsia" w:ascii="仿宋_GB2312" w:hAnsi="Times New Roman" w:eastAsia="仿宋_GB2312" w:cs="Times New Roman"/>
          <w:color w:val="000000" w:themeColor="text1"/>
          <w:kern w:val="0"/>
          <w:sz w:val="32"/>
        </w:rPr>
        <w:t>其资助资金</w:t>
      </w:r>
      <w:r>
        <w:rPr>
          <w:rFonts w:hint="eastAsia" w:ascii="仿宋_GB2312" w:hAnsi="Times New Roman" w:eastAsia="仿宋_GB2312" w:cs="Times New Roman"/>
          <w:color w:val="000000" w:themeColor="text1"/>
          <w:kern w:val="0"/>
          <w:sz w:val="32"/>
          <w:lang w:eastAsia="zh-CN"/>
        </w:rPr>
        <w:t>，并由有关部门追究其相应的法律责任。</w:t>
      </w:r>
    </w:p>
    <w:p w14:paraId="6300EFA5">
      <w:pPr>
        <w:spacing w:line="600" w:lineRule="exact"/>
        <w:ind w:firstLine="640" w:firstLineChars="200"/>
        <w:rPr>
          <w:rFonts w:hint="eastAsia" w:ascii="仿宋_GB2312" w:hAnsi="Times New Roman" w:eastAsia="仿宋_GB2312" w:cs="Times New Roman"/>
          <w:color w:val="000000" w:themeColor="text1"/>
          <w:kern w:val="0"/>
          <w:sz w:val="32"/>
          <w:lang w:eastAsia="zh-CN"/>
        </w:rPr>
      </w:pPr>
      <w:r>
        <w:rPr>
          <w:rFonts w:hint="eastAsia" w:ascii="仿宋_GB2312" w:hAnsi="仿宋_GB2312" w:eastAsia="仿宋_GB2312" w:cs="仿宋_GB2312"/>
          <w:b/>
          <w:bCs/>
          <w:color w:val="000000" w:themeColor="text1"/>
          <w:kern w:val="0"/>
          <w:sz w:val="32"/>
        </w:rPr>
        <w:t>第十</w:t>
      </w:r>
      <w:r>
        <w:rPr>
          <w:rFonts w:hint="eastAsia" w:ascii="仿宋_GB2312" w:hAnsi="仿宋_GB2312" w:eastAsia="仿宋_GB2312" w:cs="仿宋_GB2312"/>
          <w:b/>
          <w:bCs/>
          <w:color w:val="000000" w:themeColor="text1"/>
          <w:kern w:val="0"/>
          <w:sz w:val="32"/>
          <w:lang w:eastAsia="zh-CN"/>
        </w:rPr>
        <w:t>八</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rPr>
        <w:t>建立康复资助受助人诚信制度。受助人须由</w:t>
      </w:r>
      <w:r>
        <w:rPr>
          <w:rFonts w:hint="eastAsia" w:ascii="仿宋_GB2312" w:hAnsi="仿宋_GB2312" w:eastAsia="仿宋_GB2312" w:cs="仿宋_GB2312"/>
          <w:color w:val="000000" w:themeColor="text1"/>
          <w:kern w:val="0"/>
          <w:sz w:val="32"/>
        </w:rPr>
        <w:t>本人或其</w:t>
      </w:r>
      <w:r>
        <w:rPr>
          <w:rFonts w:hint="eastAsia" w:ascii="仿宋_GB2312" w:hAnsi="仿宋_GB2312" w:eastAsia="仿宋_GB2312" w:cs="仿宋_GB2312"/>
          <w:color w:val="000000" w:themeColor="text1"/>
          <w:kern w:val="0"/>
          <w:sz w:val="32"/>
          <w:lang w:eastAsia="zh-CN"/>
        </w:rPr>
        <w:t>法定</w:t>
      </w:r>
      <w:r>
        <w:rPr>
          <w:rFonts w:hint="eastAsia" w:ascii="仿宋_GB2312" w:hAnsi="仿宋_GB2312" w:eastAsia="仿宋_GB2312" w:cs="仿宋_GB2312"/>
          <w:color w:val="000000" w:themeColor="text1"/>
          <w:kern w:val="0"/>
          <w:sz w:val="32"/>
        </w:rPr>
        <w:t>代理人签署信用承诺</w:t>
      </w:r>
      <w:r>
        <w:rPr>
          <w:rFonts w:hint="eastAsia" w:ascii="仿宋_GB2312" w:hAnsi="Times New Roman" w:eastAsia="仿宋_GB2312" w:cs="Times New Roman"/>
          <w:color w:val="000000" w:themeColor="text1"/>
          <w:kern w:val="0"/>
          <w:sz w:val="32"/>
        </w:rPr>
        <w:t>，</w:t>
      </w:r>
      <w:r>
        <w:rPr>
          <w:rFonts w:hint="eastAsia" w:ascii="仿宋_GB2312" w:hAnsi="仿宋_GB2312" w:eastAsia="仿宋_GB2312" w:cs="仿宋_GB2312"/>
          <w:color w:val="000000" w:themeColor="text1"/>
          <w:kern w:val="0"/>
          <w:sz w:val="32"/>
        </w:rPr>
        <w:t>承诺其提供康</w:t>
      </w:r>
      <w:r>
        <w:rPr>
          <w:rFonts w:hint="eastAsia" w:ascii="仿宋_GB2312" w:hAnsi="Times New Roman" w:eastAsia="仿宋_GB2312" w:cs="Times New Roman"/>
          <w:color w:val="000000" w:themeColor="text1"/>
          <w:kern w:val="0"/>
          <w:sz w:val="32"/>
        </w:rPr>
        <w:t>复</w:t>
      </w:r>
      <w:r>
        <w:rPr>
          <w:rFonts w:hint="eastAsia" w:ascii="仿宋_GB2312" w:hAnsi="CESI黑体-GB2312" w:eastAsia="仿宋_GB2312" w:cs="CESI黑体-GB2312"/>
          <w:color w:val="000000" w:themeColor="text1"/>
          <w:kern w:val="0"/>
          <w:sz w:val="32"/>
        </w:rPr>
        <w:t>资助</w:t>
      </w:r>
      <w:r>
        <w:rPr>
          <w:rFonts w:hint="eastAsia" w:ascii="仿宋_GB2312" w:hAnsi="Times New Roman" w:eastAsia="仿宋_GB2312" w:cs="Times New Roman"/>
          <w:color w:val="000000" w:themeColor="text1"/>
          <w:kern w:val="0"/>
          <w:sz w:val="32"/>
        </w:rPr>
        <w:t>材料的真实性。受助人应当配合行业管理部门对服务机构进行监管；配合市区两级残联通过市残疾人康复资助服务管理系统，对接受康复</w:t>
      </w:r>
      <w:r>
        <w:rPr>
          <w:rFonts w:hint="eastAsia" w:ascii="仿宋_GB2312" w:hAnsi="CESI黑体-GB2312" w:eastAsia="仿宋_GB2312" w:cs="CESI黑体-GB2312"/>
          <w:color w:val="000000" w:themeColor="text1"/>
          <w:kern w:val="0"/>
          <w:sz w:val="32"/>
        </w:rPr>
        <w:t>资助</w:t>
      </w:r>
      <w:r>
        <w:rPr>
          <w:rFonts w:hint="eastAsia" w:ascii="仿宋_GB2312" w:hAnsi="Times New Roman" w:eastAsia="仿宋_GB2312" w:cs="Times New Roman"/>
          <w:color w:val="000000" w:themeColor="text1"/>
          <w:kern w:val="0"/>
          <w:sz w:val="32"/>
        </w:rPr>
        <w:t>服务的过程以书面、影像、信息化记录等形式进行核查。受助人通过以弄虚作假手段或联合康复服务机构通过虚开结算票据骗取补贴资金的，由市、区残联负责</w:t>
      </w:r>
      <w:r>
        <w:rPr>
          <w:rFonts w:hint="eastAsia" w:ascii="仿宋_GB2312" w:hAnsi="黑体" w:eastAsia="仿宋_GB2312" w:cs="Times New Roman"/>
          <w:color w:val="000000" w:themeColor="text1"/>
          <w:kern w:val="0"/>
          <w:sz w:val="32"/>
        </w:rPr>
        <w:t>追回</w:t>
      </w:r>
      <w:r>
        <w:rPr>
          <w:rFonts w:hint="eastAsia" w:ascii="仿宋_GB2312" w:hAnsi="Times New Roman" w:eastAsia="仿宋_GB2312" w:cs="Times New Roman"/>
          <w:color w:val="000000" w:themeColor="text1"/>
          <w:kern w:val="0"/>
          <w:sz w:val="32"/>
        </w:rPr>
        <w:t>其补贴资金</w:t>
      </w:r>
      <w:r>
        <w:rPr>
          <w:rFonts w:hint="eastAsia" w:ascii="仿宋_GB2312" w:hAnsi="Times New Roman" w:eastAsia="仿宋_GB2312" w:cs="Times New Roman"/>
          <w:color w:val="000000" w:themeColor="text1"/>
          <w:kern w:val="0"/>
          <w:sz w:val="32"/>
          <w:lang w:eastAsia="zh-CN"/>
        </w:rPr>
        <w:t>，并由有关部门追究其相应的法律责任。</w:t>
      </w:r>
    </w:p>
    <w:p w14:paraId="7615F555">
      <w:pPr>
        <w:spacing w:line="600" w:lineRule="exact"/>
        <w:ind w:firstLine="640" w:firstLineChars="200"/>
        <w:rPr>
          <w:rFonts w:ascii="仿宋_GB2312" w:hAnsi="CESI黑体-GB2312" w:eastAsia="仿宋_GB2312" w:cs="CESI黑体-GB2312"/>
          <w:color w:val="000000" w:themeColor="text1"/>
          <w:kern w:val="0"/>
          <w:sz w:val="32"/>
        </w:rPr>
      </w:pPr>
      <w:r>
        <w:rPr>
          <w:rFonts w:hint="eastAsia" w:ascii="仿宋_GB2312" w:hAnsi="Times New Roman" w:eastAsia="仿宋_GB2312" w:cs="Times New Roman"/>
          <w:b/>
          <w:color w:val="000000" w:themeColor="text1"/>
          <w:kern w:val="0"/>
          <w:sz w:val="32"/>
          <w:szCs w:val="24"/>
        </w:rPr>
        <w:t>第十</w:t>
      </w:r>
      <w:r>
        <w:rPr>
          <w:rFonts w:hint="eastAsia" w:ascii="仿宋_GB2312" w:hAnsi="Times New Roman" w:eastAsia="仿宋_GB2312" w:cs="Times New Roman"/>
          <w:b/>
          <w:color w:val="000000" w:themeColor="text1"/>
          <w:kern w:val="0"/>
          <w:sz w:val="32"/>
          <w:szCs w:val="24"/>
          <w:lang w:eastAsia="zh-CN"/>
        </w:rPr>
        <w:t>九</w:t>
      </w:r>
      <w:r>
        <w:rPr>
          <w:rFonts w:hint="eastAsia" w:ascii="仿宋_GB2312" w:hAnsi="Times New Roman" w:eastAsia="仿宋_GB2312" w:cs="Times New Roman"/>
          <w:b/>
          <w:color w:val="000000" w:themeColor="text1"/>
          <w:kern w:val="0"/>
          <w:sz w:val="32"/>
          <w:szCs w:val="24"/>
        </w:rPr>
        <w:t>条</w:t>
      </w:r>
      <w:r>
        <w:rPr>
          <w:rFonts w:hint="eastAsia" w:ascii="仿宋_GB2312" w:hAnsi="Times New Roman" w:eastAsia="仿宋_GB2312" w:cs="Times New Roman"/>
          <w:color w:val="000000" w:themeColor="text1"/>
          <w:kern w:val="0"/>
          <w:sz w:val="32"/>
          <w:szCs w:val="24"/>
        </w:rPr>
        <w:t xml:space="preserve"> </w:t>
      </w:r>
      <w:r>
        <w:rPr>
          <w:rFonts w:hint="eastAsia" w:ascii="仿宋_GB2312" w:hAnsi="CESI黑体-GB2312" w:eastAsia="仿宋_GB2312" w:cs="CESI黑体-GB2312"/>
          <w:color w:val="000000" w:themeColor="text1"/>
          <w:kern w:val="0"/>
          <w:sz w:val="32"/>
        </w:rPr>
        <w:t>因康复资助对象认定、康复资助系统</w:t>
      </w:r>
      <w:r>
        <w:rPr>
          <w:rFonts w:hint="eastAsia" w:ascii="仿宋_GB2312" w:hAnsi="CESI黑体-GB2312" w:eastAsia="仿宋_GB2312" w:cs="CESI黑体-GB2312"/>
          <w:color w:val="000000" w:themeColor="text1"/>
          <w:kern w:val="0"/>
          <w:sz w:val="32"/>
          <w:lang w:eastAsia="zh-CN"/>
        </w:rPr>
        <w:t>故障</w:t>
      </w:r>
      <w:r>
        <w:rPr>
          <w:rFonts w:hint="eastAsia" w:ascii="仿宋_GB2312" w:hAnsi="CESI黑体-GB2312" w:eastAsia="仿宋_GB2312" w:cs="CESI黑体-GB2312"/>
          <w:color w:val="000000" w:themeColor="text1"/>
          <w:kern w:val="0"/>
          <w:sz w:val="32"/>
        </w:rPr>
        <w:t>、基层残联数据核定等原因，造成超额资助的，受助人应当将超额部分予以退回，拒不退还的，可暂停其康复资助。</w:t>
      </w:r>
    </w:p>
    <w:p w14:paraId="41BEB759">
      <w:pPr>
        <w:spacing w:line="600" w:lineRule="exact"/>
        <w:ind w:firstLine="640" w:firstLineChars="200"/>
        <w:rPr>
          <w:rFonts w:ascii="仿宋_GB2312" w:hAnsi="Times New Roman" w:eastAsia="仿宋_GB2312" w:cs="Times New Roman"/>
          <w:color w:val="000000" w:themeColor="text1"/>
          <w:kern w:val="0"/>
          <w:sz w:val="32"/>
          <w:szCs w:val="24"/>
        </w:rPr>
      </w:pPr>
      <w:r>
        <w:rPr>
          <w:rFonts w:hint="eastAsia" w:ascii="仿宋_GB2312" w:hAnsi="仿宋_GB2312" w:eastAsia="仿宋_GB2312" w:cs="仿宋_GB2312"/>
          <w:b/>
          <w:bCs/>
          <w:color w:val="000000" w:themeColor="text1"/>
          <w:kern w:val="0"/>
          <w:sz w:val="32"/>
          <w:szCs w:val="24"/>
        </w:rPr>
        <w:t>第二十条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szCs w:val="24"/>
        </w:rPr>
        <w:t>市残联会同市财政部门按照绩效评价的相关管理要求开展绩效评价和专项检查工作。</w:t>
      </w:r>
    </w:p>
    <w:p w14:paraId="3750E6F7">
      <w:pPr>
        <w:spacing w:line="320" w:lineRule="exact"/>
        <w:jc w:val="center"/>
        <w:rPr>
          <w:rFonts w:ascii="仿宋_GB2312" w:hAnsi="仿宋_GB2312" w:eastAsia="仿宋_GB2312" w:cs="仿宋_GB2312"/>
          <w:b/>
          <w:bCs/>
          <w:color w:val="000000" w:themeColor="text1"/>
          <w:kern w:val="0"/>
          <w:sz w:val="32"/>
        </w:rPr>
      </w:pPr>
    </w:p>
    <w:p w14:paraId="1DA4C334">
      <w:pPr>
        <w:spacing w:line="600" w:lineRule="exact"/>
        <w:jc w:val="center"/>
        <w:rPr>
          <w:rFonts w:ascii="仿宋_GB2312" w:hAnsi="仿宋_GB2312" w:eastAsia="仿宋_GB2312" w:cs="仿宋_GB2312"/>
          <w:b/>
          <w:color w:val="000000" w:themeColor="text1"/>
          <w:kern w:val="0"/>
          <w:sz w:val="32"/>
          <w:szCs w:val="32"/>
        </w:rPr>
      </w:pPr>
      <w:r>
        <w:rPr>
          <w:rFonts w:hint="eastAsia" w:ascii="仿宋_GB2312" w:hAnsi="仿宋_GB2312" w:eastAsia="仿宋_GB2312" w:cs="仿宋_GB2312"/>
          <w:b/>
          <w:color w:val="000000" w:themeColor="text1"/>
          <w:kern w:val="0"/>
          <w:sz w:val="32"/>
          <w:szCs w:val="32"/>
        </w:rPr>
        <w:t>第五章 附则</w:t>
      </w:r>
    </w:p>
    <w:p w14:paraId="7574A5B1">
      <w:pPr>
        <w:spacing w:line="320" w:lineRule="exact"/>
        <w:jc w:val="center"/>
        <w:rPr>
          <w:rFonts w:ascii="仿宋_GB2312" w:hAnsi="仿宋_GB2312" w:eastAsia="仿宋_GB2312" w:cs="仿宋_GB2312"/>
          <w:b/>
          <w:bCs/>
          <w:color w:val="000000" w:themeColor="text1"/>
          <w:kern w:val="0"/>
          <w:sz w:val="32"/>
        </w:rPr>
      </w:pPr>
    </w:p>
    <w:p w14:paraId="3A2B4B30">
      <w:pPr>
        <w:spacing w:line="600" w:lineRule="exact"/>
        <w:ind w:firstLine="640" w:firstLineChars="200"/>
        <w:rPr>
          <w:rFonts w:ascii="仿宋_GB2312" w:hAnsi="Times New Roman" w:eastAsia="仿宋_GB2312" w:cs="Times New Roman"/>
          <w:color w:val="000000" w:themeColor="text1"/>
          <w:kern w:val="0"/>
          <w:sz w:val="32"/>
          <w:szCs w:val="32"/>
        </w:rPr>
      </w:pPr>
      <w:r>
        <w:rPr>
          <w:rFonts w:hint="eastAsia" w:ascii="仿宋_GB2312" w:hAnsi="仿宋_GB2312" w:eastAsia="仿宋_GB2312" w:cs="仿宋_GB2312"/>
          <w:b/>
          <w:bCs/>
          <w:color w:val="000000" w:themeColor="text1"/>
          <w:kern w:val="0"/>
          <w:sz w:val="32"/>
        </w:rPr>
        <w:t>第二十</w:t>
      </w:r>
      <w:r>
        <w:rPr>
          <w:rFonts w:hint="eastAsia" w:ascii="仿宋_GB2312" w:hAnsi="CESI黑体-GB2312" w:eastAsia="仿宋_GB2312" w:cs="CESI黑体-GB2312"/>
          <w:b/>
          <w:bCs/>
          <w:color w:val="000000" w:themeColor="text1"/>
          <w:kern w:val="0"/>
          <w:sz w:val="32"/>
          <w:lang w:eastAsia="zh-CN"/>
        </w:rPr>
        <w:t>一</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szCs w:val="32"/>
        </w:rPr>
        <w:t>区残联、财政部门可根据本办法，结合本区实际情况制定具体实施办法，资助标准不得低于本办法标准。自本办法印发之日起，各区提高扩大残疾人康复资助范围标准的，应按规定报市财政局、市残联后实施。</w:t>
      </w:r>
    </w:p>
    <w:p w14:paraId="4EE0FFCC">
      <w:pPr>
        <w:spacing w:line="600" w:lineRule="exact"/>
        <w:ind w:firstLine="640" w:firstLineChars="200"/>
        <w:rPr>
          <w:rFonts w:ascii="仿宋_GB2312" w:hAnsi="Times New Roman" w:eastAsia="仿宋_GB2312" w:cs="Times New Roman"/>
          <w:color w:val="000000" w:themeColor="text1"/>
          <w:kern w:val="0"/>
          <w:sz w:val="32"/>
          <w:szCs w:val="32"/>
        </w:rPr>
      </w:pPr>
      <w:r>
        <w:rPr>
          <w:rFonts w:hint="eastAsia" w:ascii="仿宋_GB2312" w:hAnsi="仿宋_GB2312" w:eastAsia="仿宋_GB2312" w:cs="仿宋_GB2312"/>
          <w:b/>
          <w:bCs/>
          <w:color w:val="000000" w:themeColor="text1"/>
          <w:kern w:val="0"/>
          <w:sz w:val="32"/>
        </w:rPr>
        <w:t>第二十</w:t>
      </w:r>
      <w:r>
        <w:rPr>
          <w:rFonts w:hint="eastAsia" w:ascii="仿宋_GB2312" w:hAnsi="CESI黑体-GB2312" w:eastAsia="仿宋_GB2312" w:cs="CESI黑体-GB2312"/>
          <w:b/>
          <w:bCs/>
          <w:color w:val="000000" w:themeColor="text1"/>
          <w:kern w:val="0"/>
          <w:sz w:val="32"/>
          <w:lang w:eastAsia="zh-CN"/>
        </w:rPr>
        <w:t>二</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color w:val="000000" w:themeColor="text1"/>
          <w:kern w:val="0"/>
          <w:sz w:val="32"/>
        </w:rPr>
        <w:t xml:space="preserve"> </w:t>
      </w:r>
      <w:r>
        <w:rPr>
          <w:rFonts w:hint="eastAsia" w:ascii="仿宋_GB2312" w:hAnsi="Times New Roman" w:eastAsia="仿宋_GB2312" w:cs="Times New Roman"/>
          <w:color w:val="000000" w:themeColor="text1"/>
          <w:kern w:val="0"/>
          <w:sz w:val="32"/>
          <w:szCs w:val="32"/>
        </w:rPr>
        <w:t>中央和省级财政下达的康复经费项目的管理，从其规定执行，若无规定则按本办法执行。资助项目与本市资助项目合并，不重复资助；资助标准低于本办法的，由市、区两级财政按比例补足。</w:t>
      </w:r>
    </w:p>
    <w:p w14:paraId="3A3EDFE1">
      <w:pPr>
        <w:spacing w:line="600" w:lineRule="exact"/>
        <w:ind w:firstLine="640" w:firstLineChars="200"/>
        <w:rPr>
          <w:rFonts w:hint="eastAsia" w:ascii="仿宋_GB2312" w:hAnsi="CESI黑体-GB2312" w:eastAsia="仿宋_GB2312" w:cs="CESI黑体-GB2312"/>
          <w:color w:val="000000" w:themeColor="text1"/>
          <w:sz w:val="32"/>
          <w:szCs w:val="32"/>
        </w:rPr>
      </w:pPr>
      <w:r>
        <w:rPr>
          <w:rFonts w:hint="eastAsia" w:ascii="仿宋_GB2312" w:hAnsi="仿宋_GB2312" w:eastAsia="仿宋_GB2312" w:cs="仿宋_GB2312"/>
          <w:b/>
          <w:bCs/>
          <w:color w:val="000000" w:themeColor="text1"/>
          <w:kern w:val="0"/>
          <w:sz w:val="32"/>
        </w:rPr>
        <w:t>第二十</w:t>
      </w:r>
      <w:r>
        <w:rPr>
          <w:rFonts w:hint="eastAsia" w:ascii="仿宋_GB2312" w:hAnsi="仿宋_GB2312" w:eastAsia="仿宋_GB2312" w:cs="仿宋_GB2312"/>
          <w:b/>
          <w:bCs/>
          <w:color w:val="000000" w:themeColor="text1"/>
          <w:kern w:val="0"/>
          <w:sz w:val="32"/>
          <w:lang w:eastAsia="zh-CN"/>
        </w:rPr>
        <w:t>三</w:t>
      </w:r>
      <w:r>
        <w:rPr>
          <w:rFonts w:hint="eastAsia" w:ascii="仿宋_GB2312" w:hAnsi="仿宋_GB2312" w:eastAsia="仿宋_GB2312" w:cs="仿宋_GB2312"/>
          <w:b/>
          <w:bCs/>
          <w:color w:val="000000" w:themeColor="text1"/>
          <w:kern w:val="0"/>
          <w:sz w:val="32"/>
        </w:rPr>
        <w:t>条</w:t>
      </w:r>
      <w:r>
        <w:rPr>
          <w:rFonts w:hint="eastAsia" w:ascii="仿宋_GB2312" w:hAnsi="Times New Roman" w:eastAsia="仿宋_GB2312" w:cs="Times New Roman"/>
          <w:b/>
          <w:bCs/>
          <w:color w:val="000000" w:themeColor="text1"/>
          <w:sz w:val="32"/>
          <w:szCs w:val="32"/>
        </w:rPr>
        <w:t xml:space="preserve"> </w:t>
      </w:r>
      <w:r>
        <w:rPr>
          <w:rFonts w:hint="eastAsia" w:ascii="仿宋_GB2312" w:hAnsi="Times New Roman" w:eastAsia="仿宋_GB2312" w:cs="Times New Roman"/>
          <w:color w:val="000000" w:themeColor="text1"/>
          <w:kern w:val="0"/>
          <w:sz w:val="32"/>
        </w:rPr>
        <w:t>本办法自</w:t>
      </w:r>
      <w:r>
        <w:rPr>
          <w:rFonts w:hint="eastAsia" w:ascii="仿宋_GB2312" w:hAnsi="Times New Roman" w:eastAsia="仿宋_GB2312" w:cs="Times New Roman"/>
          <w:iCs/>
          <w:color w:val="000000" w:themeColor="text1"/>
          <w:kern w:val="0"/>
          <w:sz w:val="32"/>
        </w:rPr>
        <w:t>印发之日</w:t>
      </w:r>
      <w:r>
        <w:rPr>
          <w:rFonts w:hint="eastAsia" w:ascii="仿宋_GB2312" w:hAnsi="Times New Roman" w:eastAsia="仿宋_GB2312" w:cs="Times New Roman"/>
          <w:color w:val="000000" w:themeColor="text1"/>
          <w:kern w:val="0"/>
          <w:sz w:val="32"/>
        </w:rPr>
        <w:t>起实施，有效期五年。</w:t>
      </w:r>
      <w:r>
        <w:rPr>
          <w:rFonts w:hint="eastAsia" w:ascii="仿宋_GB2312" w:hAnsi="CESI黑体-GB2312" w:eastAsia="仿宋_GB2312" w:cs="CESI黑体-GB2312"/>
          <w:color w:val="000000" w:themeColor="text1"/>
          <w:sz w:val="32"/>
          <w:szCs w:val="32"/>
        </w:rPr>
        <w:t>《广州市残疾人联合会 广州市财政局关于印发广州市残疾人康复经费管理办法的通知》（穗残联规字〔2021〕1号）和《广州市残联关于落实本市户籍残疾儿童异地康复救助待遇的通知》（穗残联规字〔2022〕3号）同时废止。国家、省有新规定的，从其规定。</w:t>
      </w:r>
    </w:p>
    <w:p w14:paraId="366637ED">
      <w:pPr>
        <w:spacing w:line="600" w:lineRule="exact"/>
        <w:ind w:firstLine="640" w:firstLineChars="200"/>
        <w:rPr>
          <w:rFonts w:hint="eastAsia" w:ascii="仿宋_GB2312" w:hAnsi="CESI黑体-GB2312" w:eastAsia="仿宋_GB2312" w:cs="CESI黑体-GB2312"/>
          <w:color w:val="000000" w:themeColor="text1"/>
          <w:sz w:val="32"/>
          <w:szCs w:val="32"/>
        </w:rPr>
      </w:pPr>
    </w:p>
    <w:sectPr>
      <w:footerReference r:id="rId3" w:type="default"/>
      <w:pgSz w:w="11906" w:h="16838"/>
      <w:pgMar w:top="1440" w:right="1797" w:bottom="1440" w:left="1797"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76925">
    <w:pPr>
      <w:pStyle w:val="7"/>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D81B94">
                          <w:pPr>
                            <w:pStyle w:val="7"/>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- 23 -</w:t>
                          </w:r>
                          <w:r>
                            <w:rPr>
                              <w:rFonts w:hint="eastAsia" w:asciiTheme="minorEastAsia" w:hAnsi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03D81B94">
                    <w:pPr>
                      <w:pStyle w:val="7"/>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- 23 -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5F7"/>
    <w:rsid w:val="00032B87"/>
    <w:rsid w:val="00036A92"/>
    <w:rsid w:val="000425F7"/>
    <w:rsid w:val="0004361B"/>
    <w:rsid w:val="00061CC3"/>
    <w:rsid w:val="00097C67"/>
    <w:rsid w:val="000A6AFE"/>
    <w:rsid w:val="000B2DBE"/>
    <w:rsid w:val="0010546A"/>
    <w:rsid w:val="001222B2"/>
    <w:rsid w:val="00170223"/>
    <w:rsid w:val="001735DA"/>
    <w:rsid w:val="001C03A6"/>
    <w:rsid w:val="0020618C"/>
    <w:rsid w:val="00210E7D"/>
    <w:rsid w:val="00261300"/>
    <w:rsid w:val="0028403C"/>
    <w:rsid w:val="002925E0"/>
    <w:rsid w:val="002C0E09"/>
    <w:rsid w:val="002E1175"/>
    <w:rsid w:val="003251F8"/>
    <w:rsid w:val="003406A8"/>
    <w:rsid w:val="00363C8C"/>
    <w:rsid w:val="00386AB6"/>
    <w:rsid w:val="003D3221"/>
    <w:rsid w:val="003F1F50"/>
    <w:rsid w:val="004235DA"/>
    <w:rsid w:val="00471458"/>
    <w:rsid w:val="004959D4"/>
    <w:rsid w:val="004A36A7"/>
    <w:rsid w:val="004D3926"/>
    <w:rsid w:val="004E2FB7"/>
    <w:rsid w:val="004F4613"/>
    <w:rsid w:val="0052727F"/>
    <w:rsid w:val="00582DB8"/>
    <w:rsid w:val="00594E9F"/>
    <w:rsid w:val="00597EC4"/>
    <w:rsid w:val="005B1E2F"/>
    <w:rsid w:val="005E6165"/>
    <w:rsid w:val="00675F0E"/>
    <w:rsid w:val="00686A4E"/>
    <w:rsid w:val="006A1657"/>
    <w:rsid w:val="006C0B07"/>
    <w:rsid w:val="007007E9"/>
    <w:rsid w:val="0072604E"/>
    <w:rsid w:val="00744B99"/>
    <w:rsid w:val="00772F6E"/>
    <w:rsid w:val="00816D9A"/>
    <w:rsid w:val="008805A5"/>
    <w:rsid w:val="00892BBC"/>
    <w:rsid w:val="008F1336"/>
    <w:rsid w:val="00913029"/>
    <w:rsid w:val="00925CBC"/>
    <w:rsid w:val="00940DC9"/>
    <w:rsid w:val="00942ACD"/>
    <w:rsid w:val="009C1E37"/>
    <w:rsid w:val="00A04B2F"/>
    <w:rsid w:val="00A06C8E"/>
    <w:rsid w:val="00A076EA"/>
    <w:rsid w:val="00A34460"/>
    <w:rsid w:val="00A473C0"/>
    <w:rsid w:val="00B2339C"/>
    <w:rsid w:val="00B263DC"/>
    <w:rsid w:val="00B33023"/>
    <w:rsid w:val="00B7583D"/>
    <w:rsid w:val="00B81EE6"/>
    <w:rsid w:val="00BB7AA5"/>
    <w:rsid w:val="00BD146C"/>
    <w:rsid w:val="00BD3BD6"/>
    <w:rsid w:val="00C015D1"/>
    <w:rsid w:val="00C3370D"/>
    <w:rsid w:val="00C83F07"/>
    <w:rsid w:val="00CA117A"/>
    <w:rsid w:val="00CA55AF"/>
    <w:rsid w:val="00CE01E0"/>
    <w:rsid w:val="00D210C1"/>
    <w:rsid w:val="00D507AC"/>
    <w:rsid w:val="00D704BC"/>
    <w:rsid w:val="00D734A5"/>
    <w:rsid w:val="00D7420A"/>
    <w:rsid w:val="00E00483"/>
    <w:rsid w:val="00E34AAF"/>
    <w:rsid w:val="00EC08BF"/>
    <w:rsid w:val="00EC648B"/>
    <w:rsid w:val="00F132AB"/>
    <w:rsid w:val="00F20EE1"/>
    <w:rsid w:val="00F37270"/>
    <w:rsid w:val="00FF0F85"/>
    <w:rsid w:val="0687A9C9"/>
    <w:rsid w:val="0A5F13F7"/>
    <w:rsid w:val="0D57A423"/>
    <w:rsid w:val="0DDF4BDC"/>
    <w:rsid w:val="0EBF8DE5"/>
    <w:rsid w:val="0EDEE6CE"/>
    <w:rsid w:val="0FBBB161"/>
    <w:rsid w:val="0FD31621"/>
    <w:rsid w:val="0FE3FEFE"/>
    <w:rsid w:val="0FEFC7A8"/>
    <w:rsid w:val="0FFF6B24"/>
    <w:rsid w:val="164FDDFF"/>
    <w:rsid w:val="16F9FDE2"/>
    <w:rsid w:val="19E726DB"/>
    <w:rsid w:val="1BFD68D0"/>
    <w:rsid w:val="1DF7AEC4"/>
    <w:rsid w:val="1DFD90B2"/>
    <w:rsid w:val="1E7F3618"/>
    <w:rsid w:val="1EFE3F27"/>
    <w:rsid w:val="1FF785E4"/>
    <w:rsid w:val="1FFE4DF8"/>
    <w:rsid w:val="1FFF87E0"/>
    <w:rsid w:val="251EB3A9"/>
    <w:rsid w:val="25C3FE00"/>
    <w:rsid w:val="27AF0001"/>
    <w:rsid w:val="27FE4AAC"/>
    <w:rsid w:val="297EB99D"/>
    <w:rsid w:val="2DCCC6A5"/>
    <w:rsid w:val="2DCEDE11"/>
    <w:rsid w:val="2DEFAB6D"/>
    <w:rsid w:val="2DEFBA34"/>
    <w:rsid w:val="2DFF7792"/>
    <w:rsid w:val="2FFE9F61"/>
    <w:rsid w:val="2FFFA11C"/>
    <w:rsid w:val="31FEC6E1"/>
    <w:rsid w:val="33FB62AB"/>
    <w:rsid w:val="355C251C"/>
    <w:rsid w:val="35AFA155"/>
    <w:rsid w:val="35BB9198"/>
    <w:rsid w:val="367C4C1E"/>
    <w:rsid w:val="36FF0376"/>
    <w:rsid w:val="379EC874"/>
    <w:rsid w:val="37BE4B3B"/>
    <w:rsid w:val="39FE32EE"/>
    <w:rsid w:val="3AB78BC8"/>
    <w:rsid w:val="3ACF11DC"/>
    <w:rsid w:val="3B0B7049"/>
    <w:rsid w:val="3B56F27B"/>
    <w:rsid w:val="3B6FF449"/>
    <w:rsid w:val="3BBE484C"/>
    <w:rsid w:val="3BDD9DE7"/>
    <w:rsid w:val="3BDF4957"/>
    <w:rsid w:val="3BDF49C3"/>
    <w:rsid w:val="3BFF3972"/>
    <w:rsid w:val="3D7FDE56"/>
    <w:rsid w:val="3DD30E1A"/>
    <w:rsid w:val="3E7EB395"/>
    <w:rsid w:val="3EAC4EA3"/>
    <w:rsid w:val="3F3DBEA0"/>
    <w:rsid w:val="3F9F87F0"/>
    <w:rsid w:val="3FAFCF31"/>
    <w:rsid w:val="3FD7159D"/>
    <w:rsid w:val="3FDF4AFF"/>
    <w:rsid w:val="3FEF78B3"/>
    <w:rsid w:val="3FF7AF6B"/>
    <w:rsid w:val="3FFCF52A"/>
    <w:rsid w:val="3FFFFCBC"/>
    <w:rsid w:val="40FFB5B8"/>
    <w:rsid w:val="448FCB45"/>
    <w:rsid w:val="47FC4AFD"/>
    <w:rsid w:val="47FFBB2F"/>
    <w:rsid w:val="4BFE82F5"/>
    <w:rsid w:val="4DF7B04C"/>
    <w:rsid w:val="4E7DCBDD"/>
    <w:rsid w:val="4FD95F9D"/>
    <w:rsid w:val="4FF768F6"/>
    <w:rsid w:val="51EA6AA6"/>
    <w:rsid w:val="53BF7DFD"/>
    <w:rsid w:val="55DF0D2B"/>
    <w:rsid w:val="56FAA893"/>
    <w:rsid w:val="57FD14CB"/>
    <w:rsid w:val="57FFD94A"/>
    <w:rsid w:val="59EB65E7"/>
    <w:rsid w:val="59F77484"/>
    <w:rsid w:val="5A615069"/>
    <w:rsid w:val="5AF6CCFE"/>
    <w:rsid w:val="5AFD742F"/>
    <w:rsid w:val="5BABD54B"/>
    <w:rsid w:val="5BFBAC29"/>
    <w:rsid w:val="5BFFFAA7"/>
    <w:rsid w:val="5C4FCF03"/>
    <w:rsid w:val="5CF965BA"/>
    <w:rsid w:val="5CFF7C62"/>
    <w:rsid w:val="5D7BE6BB"/>
    <w:rsid w:val="5D7D59CA"/>
    <w:rsid w:val="5DD639CE"/>
    <w:rsid w:val="5DDF8FB5"/>
    <w:rsid w:val="5DEB3033"/>
    <w:rsid w:val="5DF0B9BF"/>
    <w:rsid w:val="5DFFE1AE"/>
    <w:rsid w:val="5E7FF4A4"/>
    <w:rsid w:val="5ED939B8"/>
    <w:rsid w:val="5EF7D223"/>
    <w:rsid w:val="5EFFB40D"/>
    <w:rsid w:val="5F4FE316"/>
    <w:rsid w:val="5F5EA1AC"/>
    <w:rsid w:val="5F6FF66E"/>
    <w:rsid w:val="5FB7FFCB"/>
    <w:rsid w:val="5FDD580B"/>
    <w:rsid w:val="5FE1AC69"/>
    <w:rsid w:val="5FEF2F37"/>
    <w:rsid w:val="5FF52ECD"/>
    <w:rsid w:val="5FF96F59"/>
    <w:rsid w:val="5FFFBB2E"/>
    <w:rsid w:val="61A7979D"/>
    <w:rsid w:val="63E441B5"/>
    <w:rsid w:val="66BE9244"/>
    <w:rsid w:val="675F956D"/>
    <w:rsid w:val="676FA840"/>
    <w:rsid w:val="67FFE887"/>
    <w:rsid w:val="68BF1C9C"/>
    <w:rsid w:val="69D75680"/>
    <w:rsid w:val="69F59ABA"/>
    <w:rsid w:val="6BFF0F77"/>
    <w:rsid w:val="6D5F415D"/>
    <w:rsid w:val="6DD5FF7D"/>
    <w:rsid w:val="6DF30463"/>
    <w:rsid w:val="6DFF2439"/>
    <w:rsid w:val="6E7F70A5"/>
    <w:rsid w:val="6F1E017D"/>
    <w:rsid w:val="6F7B2527"/>
    <w:rsid w:val="6FAFCAFF"/>
    <w:rsid w:val="6FCEE4AE"/>
    <w:rsid w:val="6FDF5A3F"/>
    <w:rsid w:val="6FEA006B"/>
    <w:rsid w:val="6FF27E2F"/>
    <w:rsid w:val="6FF5A22A"/>
    <w:rsid w:val="6FF5EDB8"/>
    <w:rsid w:val="6FF7211B"/>
    <w:rsid w:val="6FF93F3F"/>
    <w:rsid w:val="6FFB1AB4"/>
    <w:rsid w:val="6FFF30D4"/>
    <w:rsid w:val="70ECC50A"/>
    <w:rsid w:val="71CDEC61"/>
    <w:rsid w:val="71FFB9C7"/>
    <w:rsid w:val="72BE1494"/>
    <w:rsid w:val="72DE1C41"/>
    <w:rsid w:val="737F802A"/>
    <w:rsid w:val="73E10DDD"/>
    <w:rsid w:val="73EE54F6"/>
    <w:rsid w:val="74FF2BFC"/>
    <w:rsid w:val="7567F196"/>
    <w:rsid w:val="763F9487"/>
    <w:rsid w:val="76BFF783"/>
    <w:rsid w:val="76DC886B"/>
    <w:rsid w:val="76E7D8AE"/>
    <w:rsid w:val="76EEE4A6"/>
    <w:rsid w:val="772F41E4"/>
    <w:rsid w:val="773DE8EE"/>
    <w:rsid w:val="775C4076"/>
    <w:rsid w:val="775F0D33"/>
    <w:rsid w:val="778B3AE0"/>
    <w:rsid w:val="77BD28AE"/>
    <w:rsid w:val="77BFDB36"/>
    <w:rsid w:val="77D138A7"/>
    <w:rsid w:val="77F496B4"/>
    <w:rsid w:val="77FC35B6"/>
    <w:rsid w:val="77FDFB6A"/>
    <w:rsid w:val="77FEFC00"/>
    <w:rsid w:val="77FF2334"/>
    <w:rsid w:val="77FFAA41"/>
    <w:rsid w:val="77FFDC5C"/>
    <w:rsid w:val="78B8DF4C"/>
    <w:rsid w:val="78FF945D"/>
    <w:rsid w:val="79F50A2A"/>
    <w:rsid w:val="7AEDEF30"/>
    <w:rsid w:val="7AFD74E0"/>
    <w:rsid w:val="7AFF2B56"/>
    <w:rsid w:val="7AFF4402"/>
    <w:rsid w:val="7B3FFB18"/>
    <w:rsid w:val="7B7B897E"/>
    <w:rsid w:val="7B7D42FC"/>
    <w:rsid w:val="7B7E29A8"/>
    <w:rsid w:val="7B7F6A02"/>
    <w:rsid w:val="7BDF7DA1"/>
    <w:rsid w:val="7BEE3C10"/>
    <w:rsid w:val="7BF703EB"/>
    <w:rsid w:val="7BFBAEDF"/>
    <w:rsid w:val="7C7EF8EB"/>
    <w:rsid w:val="7CFDDF36"/>
    <w:rsid w:val="7D7D66FA"/>
    <w:rsid w:val="7D7F23E8"/>
    <w:rsid w:val="7D9E85EA"/>
    <w:rsid w:val="7DB1F770"/>
    <w:rsid w:val="7DEF367B"/>
    <w:rsid w:val="7DF961C5"/>
    <w:rsid w:val="7DFF45FA"/>
    <w:rsid w:val="7E37A381"/>
    <w:rsid w:val="7E5C6B25"/>
    <w:rsid w:val="7E7D6BA1"/>
    <w:rsid w:val="7E7DC968"/>
    <w:rsid w:val="7E86CC12"/>
    <w:rsid w:val="7EBF3989"/>
    <w:rsid w:val="7ED30AC6"/>
    <w:rsid w:val="7EDD0D61"/>
    <w:rsid w:val="7EDF2C85"/>
    <w:rsid w:val="7EED96FB"/>
    <w:rsid w:val="7F2BAB58"/>
    <w:rsid w:val="7F3E2577"/>
    <w:rsid w:val="7F3F4B1C"/>
    <w:rsid w:val="7F5BC7EC"/>
    <w:rsid w:val="7F5F7214"/>
    <w:rsid w:val="7F6DE366"/>
    <w:rsid w:val="7F6F7541"/>
    <w:rsid w:val="7F6F9F72"/>
    <w:rsid w:val="7F7BED6B"/>
    <w:rsid w:val="7F8E9DBB"/>
    <w:rsid w:val="7FA9D5EF"/>
    <w:rsid w:val="7FBB15F6"/>
    <w:rsid w:val="7FBF19A7"/>
    <w:rsid w:val="7FBFA7D8"/>
    <w:rsid w:val="7FCD552E"/>
    <w:rsid w:val="7FD35BC8"/>
    <w:rsid w:val="7FDEE63C"/>
    <w:rsid w:val="7FDFA145"/>
    <w:rsid w:val="7FED1A79"/>
    <w:rsid w:val="7FEFCF15"/>
    <w:rsid w:val="7FF2472E"/>
    <w:rsid w:val="7FF76D0D"/>
    <w:rsid w:val="7FFBFB33"/>
    <w:rsid w:val="7FFF08CE"/>
    <w:rsid w:val="7FFF7467"/>
    <w:rsid w:val="8DF487EE"/>
    <w:rsid w:val="8EFF4FD5"/>
    <w:rsid w:val="8F1E2DCC"/>
    <w:rsid w:val="8F797638"/>
    <w:rsid w:val="8F9EAB70"/>
    <w:rsid w:val="96BF6A53"/>
    <w:rsid w:val="99DF5CA0"/>
    <w:rsid w:val="9CB59D09"/>
    <w:rsid w:val="9E7F8BA0"/>
    <w:rsid w:val="9FDB0388"/>
    <w:rsid w:val="9FFF6778"/>
    <w:rsid w:val="9FFFFFB9"/>
    <w:rsid w:val="A25F70F6"/>
    <w:rsid w:val="A2DB910C"/>
    <w:rsid w:val="A37F8853"/>
    <w:rsid w:val="A3EFCFFB"/>
    <w:rsid w:val="A73D4CCD"/>
    <w:rsid w:val="A7F765B1"/>
    <w:rsid w:val="AD6BF048"/>
    <w:rsid w:val="ADFF32E0"/>
    <w:rsid w:val="AFDB8767"/>
    <w:rsid w:val="AFFFE5F4"/>
    <w:rsid w:val="B0FF8291"/>
    <w:rsid w:val="B15F0C63"/>
    <w:rsid w:val="B3F7B3E6"/>
    <w:rsid w:val="B5474CBC"/>
    <w:rsid w:val="B5EFDD64"/>
    <w:rsid w:val="B5FF4C42"/>
    <w:rsid w:val="B69CA8F1"/>
    <w:rsid w:val="B7AF74FB"/>
    <w:rsid w:val="B7B70468"/>
    <w:rsid w:val="B7FD74A1"/>
    <w:rsid w:val="B97E9A50"/>
    <w:rsid w:val="B9AD0E9A"/>
    <w:rsid w:val="BAFEDCF7"/>
    <w:rsid w:val="BB158A62"/>
    <w:rsid w:val="BB4F123F"/>
    <w:rsid w:val="BBF71DC6"/>
    <w:rsid w:val="BBF95DB5"/>
    <w:rsid w:val="BBFFDB82"/>
    <w:rsid w:val="BC1FDCAA"/>
    <w:rsid w:val="BCFF436C"/>
    <w:rsid w:val="BD7DD26B"/>
    <w:rsid w:val="BDAD12E1"/>
    <w:rsid w:val="BDFB7A8E"/>
    <w:rsid w:val="BDFBB293"/>
    <w:rsid w:val="BE7B24DC"/>
    <w:rsid w:val="BEEEC4F6"/>
    <w:rsid w:val="BEF9EFD1"/>
    <w:rsid w:val="BFAEAE8B"/>
    <w:rsid w:val="BFB5B510"/>
    <w:rsid w:val="BFBE5FF0"/>
    <w:rsid w:val="BFCE35F3"/>
    <w:rsid w:val="BFD7715D"/>
    <w:rsid w:val="BFDF8BF2"/>
    <w:rsid w:val="BFF71DE0"/>
    <w:rsid w:val="BFFBA139"/>
    <w:rsid w:val="BFFF81AD"/>
    <w:rsid w:val="C0BB1FDB"/>
    <w:rsid w:val="C5F60AEB"/>
    <w:rsid w:val="C73B5AE5"/>
    <w:rsid w:val="C797139B"/>
    <w:rsid w:val="C7EF675C"/>
    <w:rsid w:val="CAA61C27"/>
    <w:rsid w:val="CBBD8878"/>
    <w:rsid w:val="CBEE42F4"/>
    <w:rsid w:val="CBF39049"/>
    <w:rsid w:val="CEFBC2DA"/>
    <w:rsid w:val="CF7FC58D"/>
    <w:rsid w:val="CFBF1902"/>
    <w:rsid w:val="CFBF89A6"/>
    <w:rsid w:val="D1FB6FB2"/>
    <w:rsid w:val="D35FC2D8"/>
    <w:rsid w:val="D3BEC862"/>
    <w:rsid w:val="D4FEDBB4"/>
    <w:rsid w:val="D7567F2B"/>
    <w:rsid w:val="D776118B"/>
    <w:rsid w:val="D7AFE5EC"/>
    <w:rsid w:val="D7BB5BB3"/>
    <w:rsid w:val="D7BF79CF"/>
    <w:rsid w:val="D7F17A4B"/>
    <w:rsid w:val="D8FA49E8"/>
    <w:rsid w:val="DA56C37B"/>
    <w:rsid w:val="DB7BE422"/>
    <w:rsid w:val="DBE513AC"/>
    <w:rsid w:val="DBFF6955"/>
    <w:rsid w:val="DC7F8CFA"/>
    <w:rsid w:val="DC9AAB14"/>
    <w:rsid w:val="DCF73057"/>
    <w:rsid w:val="DCF74949"/>
    <w:rsid w:val="DDCBD66D"/>
    <w:rsid w:val="DDDF3403"/>
    <w:rsid w:val="DDFB6FC3"/>
    <w:rsid w:val="DDFED930"/>
    <w:rsid w:val="DDFF39AB"/>
    <w:rsid w:val="DDFF4B29"/>
    <w:rsid w:val="DEB48970"/>
    <w:rsid w:val="DEF1D96F"/>
    <w:rsid w:val="DEF7951A"/>
    <w:rsid w:val="DEF7E974"/>
    <w:rsid w:val="DEFAB4A2"/>
    <w:rsid w:val="DEFB2295"/>
    <w:rsid w:val="DEFDE732"/>
    <w:rsid w:val="DF372B21"/>
    <w:rsid w:val="DF5E7735"/>
    <w:rsid w:val="DF7ED62B"/>
    <w:rsid w:val="DF9282C5"/>
    <w:rsid w:val="DF93247B"/>
    <w:rsid w:val="DFAD00FA"/>
    <w:rsid w:val="DFB53B79"/>
    <w:rsid w:val="DFB6795C"/>
    <w:rsid w:val="DFB68742"/>
    <w:rsid w:val="DFBF519B"/>
    <w:rsid w:val="DFC70997"/>
    <w:rsid w:val="DFC98AD8"/>
    <w:rsid w:val="DFDAA1C3"/>
    <w:rsid w:val="DFDB2271"/>
    <w:rsid w:val="DFDD6352"/>
    <w:rsid w:val="DFE92E1F"/>
    <w:rsid w:val="DFED9C20"/>
    <w:rsid w:val="DFEE6ABD"/>
    <w:rsid w:val="DFF89ACC"/>
    <w:rsid w:val="DFFFFF89"/>
    <w:rsid w:val="E12F0024"/>
    <w:rsid w:val="E171C77C"/>
    <w:rsid w:val="E17F13A0"/>
    <w:rsid w:val="E77AC32A"/>
    <w:rsid w:val="E79EB8BA"/>
    <w:rsid w:val="E7FA69B6"/>
    <w:rsid w:val="E8F2E2E2"/>
    <w:rsid w:val="E93B1E38"/>
    <w:rsid w:val="EAAF8192"/>
    <w:rsid w:val="EABFAFDE"/>
    <w:rsid w:val="EBAF0D97"/>
    <w:rsid w:val="EBBFA1FC"/>
    <w:rsid w:val="EBFD23A6"/>
    <w:rsid w:val="ECF6FE1F"/>
    <w:rsid w:val="EDFE2C97"/>
    <w:rsid w:val="EDFF0F62"/>
    <w:rsid w:val="EEEB8C3C"/>
    <w:rsid w:val="EEEBE7BA"/>
    <w:rsid w:val="EEFCA129"/>
    <w:rsid w:val="EEFD55BD"/>
    <w:rsid w:val="EF1FF5C4"/>
    <w:rsid w:val="EF6A7740"/>
    <w:rsid w:val="EF77A18B"/>
    <w:rsid w:val="EF79F556"/>
    <w:rsid w:val="EFBF5838"/>
    <w:rsid w:val="EFCBFF08"/>
    <w:rsid w:val="EFD2E6B4"/>
    <w:rsid w:val="EFDE680A"/>
    <w:rsid w:val="EFEC2F26"/>
    <w:rsid w:val="EFF3BC1D"/>
    <w:rsid w:val="EFFADE63"/>
    <w:rsid w:val="EFFD9415"/>
    <w:rsid w:val="EFFF17DF"/>
    <w:rsid w:val="EFFF2770"/>
    <w:rsid w:val="EFFF786C"/>
    <w:rsid w:val="F21F74E1"/>
    <w:rsid w:val="F246FE4D"/>
    <w:rsid w:val="F2EF927B"/>
    <w:rsid w:val="F3273949"/>
    <w:rsid w:val="F3BF0921"/>
    <w:rsid w:val="F3DDE605"/>
    <w:rsid w:val="F3FFB065"/>
    <w:rsid w:val="F5AED937"/>
    <w:rsid w:val="F66FA661"/>
    <w:rsid w:val="F67E7020"/>
    <w:rsid w:val="F6FB529F"/>
    <w:rsid w:val="F6FF934F"/>
    <w:rsid w:val="F76FCAF1"/>
    <w:rsid w:val="F77F1044"/>
    <w:rsid w:val="F7CDAC04"/>
    <w:rsid w:val="F7DFE069"/>
    <w:rsid w:val="F7EA3639"/>
    <w:rsid w:val="F7FF15EB"/>
    <w:rsid w:val="F7FF1652"/>
    <w:rsid w:val="F976B3CE"/>
    <w:rsid w:val="F9B1B390"/>
    <w:rsid w:val="F9F733B8"/>
    <w:rsid w:val="F9F7F3BC"/>
    <w:rsid w:val="FA7FAE8C"/>
    <w:rsid w:val="FB07342B"/>
    <w:rsid w:val="FB6FE5A6"/>
    <w:rsid w:val="FB75407A"/>
    <w:rsid w:val="FB8DF4F8"/>
    <w:rsid w:val="FB9D639D"/>
    <w:rsid w:val="FBDBAD74"/>
    <w:rsid w:val="FBDF65DE"/>
    <w:rsid w:val="FBF0BC13"/>
    <w:rsid w:val="FBF31A83"/>
    <w:rsid w:val="FBF37305"/>
    <w:rsid w:val="FBF77AF8"/>
    <w:rsid w:val="FBF7E404"/>
    <w:rsid w:val="FBF9F629"/>
    <w:rsid w:val="FBFB9550"/>
    <w:rsid w:val="FCEF0697"/>
    <w:rsid w:val="FCFF48C0"/>
    <w:rsid w:val="FD371345"/>
    <w:rsid w:val="FD72BC65"/>
    <w:rsid w:val="FD7E5BC2"/>
    <w:rsid w:val="FD7F666B"/>
    <w:rsid w:val="FDB92AD3"/>
    <w:rsid w:val="FDDFC25C"/>
    <w:rsid w:val="FDE57E4F"/>
    <w:rsid w:val="FDF0196C"/>
    <w:rsid w:val="FDFB552E"/>
    <w:rsid w:val="FDFC3543"/>
    <w:rsid w:val="FDFEC51E"/>
    <w:rsid w:val="FDFEF76E"/>
    <w:rsid w:val="FDFFDDDD"/>
    <w:rsid w:val="FE2D0992"/>
    <w:rsid w:val="FE33A9A8"/>
    <w:rsid w:val="FE5FCDC0"/>
    <w:rsid w:val="FE7E23BB"/>
    <w:rsid w:val="FEADC823"/>
    <w:rsid w:val="FEBB472F"/>
    <w:rsid w:val="FEBE122F"/>
    <w:rsid w:val="FEEDE492"/>
    <w:rsid w:val="FEFB333C"/>
    <w:rsid w:val="FEFB9A63"/>
    <w:rsid w:val="FEFF5DBB"/>
    <w:rsid w:val="FF2E9B2A"/>
    <w:rsid w:val="FF3EB747"/>
    <w:rsid w:val="FF3F5B82"/>
    <w:rsid w:val="FF476038"/>
    <w:rsid w:val="FF4CADFC"/>
    <w:rsid w:val="FF5DE924"/>
    <w:rsid w:val="FF6EBE51"/>
    <w:rsid w:val="FF76D0C4"/>
    <w:rsid w:val="FF771519"/>
    <w:rsid w:val="FF7CE26A"/>
    <w:rsid w:val="FF7FC61C"/>
    <w:rsid w:val="FF7FCBAA"/>
    <w:rsid w:val="FF9B8446"/>
    <w:rsid w:val="FFA9B6B7"/>
    <w:rsid w:val="FFAEDBD5"/>
    <w:rsid w:val="FFBB7F21"/>
    <w:rsid w:val="FFBB998B"/>
    <w:rsid w:val="FFBFFF98"/>
    <w:rsid w:val="FFDA03FE"/>
    <w:rsid w:val="FFDB2B2E"/>
    <w:rsid w:val="FFDEB4B2"/>
    <w:rsid w:val="FFDFA866"/>
    <w:rsid w:val="FFEF1C5C"/>
    <w:rsid w:val="FFEFFF32"/>
    <w:rsid w:val="FFF5D278"/>
    <w:rsid w:val="FFF6F88F"/>
    <w:rsid w:val="FFF8D248"/>
    <w:rsid w:val="FFF92FB1"/>
    <w:rsid w:val="FFFB1BF0"/>
    <w:rsid w:val="FFFD8687"/>
    <w:rsid w:val="FFFDCA66"/>
    <w:rsid w:val="FFFE664C"/>
    <w:rsid w:val="FFFF0B1A"/>
    <w:rsid w:val="FFFFF4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ascii="Calibri" w:hAnsi="Calibri" w:eastAsia="宋体" w:cs="Calibri"/>
    </w:rPr>
  </w:style>
  <w:style w:type="paragraph" w:styleId="3">
    <w:name w:val="toc 4"/>
    <w:basedOn w:val="1"/>
    <w:next w:val="1"/>
    <w:qFormat/>
    <w:uiPriority w:val="0"/>
    <w:pPr>
      <w:ind w:left="1260" w:leftChars="600"/>
    </w:pPr>
  </w:style>
  <w:style w:type="paragraph" w:styleId="4">
    <w:name w:val="Body Text"/>
    <w:basedOn w:val="1"/>
    <w:qFormat/>
    <w:uiPriority w:val="0"/>
    <w:pPr>
      <w:jc w:val="center"/>
    </w:pPr>
    <w:rPr>
      <w:sz w:val="44"/>
      <w:szCs w:val="20"/>
    </w:rPr>
  </w:style>
  <w:style w:type="paragraph" w:styleId="5">
    <w:name w:val="Body Text Indent"/>
    <w:basedOn w:val="1"/>
    <w:qFormat/>
    <w:uiPriority w:val="0"/>
    <w:pPr>
      <w:spacing w:line="540" w:lineRule="exact"/>
      <w:ind w:firstLine="640" w:firstLineChars="200"/>
    </w:pPr>
    <w:rPr>
      <w:rFonts w:ascii="仿宋_GB2312" w:eastAsia="仿宋_GB2312"/>
      <w:kern w:val="0"/>
      <w:sz w:val="32"/>
      <w:szCs w:val="20"/>
    </w:rPr>
  </w:style>
  <w:style w:type="paragraph" w:styleId="6">
    <w:name w:val="Plain Text"/>
    <w:basedOn w:val="1"/>
    <w:qFormat/>
    <w:uiPriority w:val="0"/>
    <w:rPr>
      <w:rFonts w:hint="eastAsia" w:ascii="宋体" w:hAnsi="Courier New"/>
      <w:szCs w:val="20"/>
    </w:r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qFormat/>
    <w:uiPriority w:val="0"/>
    <w:pPr>
      <w:ind w:left="420" w:leftChars="200"/>
    </w:pPr>
    <w:rPr>
      <w:rFonts w:ascii="Times New Roman" w:hAnsi="Times New Roman" w:cs="Times New Roman"/>
      <w:sz w:val="30"/>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basedOn w:val="13"/>
    <w:qFormat/>
    <w:uiPriority w:val="0"/>
  </w:style>
  <w:style w:type="character" w:customStyle="1" w:styleId="15">
    <w:name w:val="页眉 Char"/>
    <w:basedOn w:val="13"/>
    <w:link w:val="8"/>
    <w:semiHidden/>
    <w:qFormat/>
    <w:uiPriority w:val="99"/>
    <w:rPr>
      <w:sz w:val="18"/>
      <w:szCs w:val="18"/>
    </w:rPr>
  </w:style>
  <w:style w:type="character" w:customStyle="1" w:styleId="16">
    <w:name w:val="页脚 Char"/>
    <w:basedOn w:val="13"/>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7127</Words>
  <Characters>7289</Characters>
  <Lines>80</Lines>
  <Paragraphs>22</Paragraphs>
  <TotalTime>6</TotalTime>
  <ScaleCrop>false</ScaleCrop>
  <LinksUpToDate>false</LinksUpToDate>
  <CharactersWithSpaces>7320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2025-08-23T12:09:00Z</dcterms:created>
  <dc:creator>黄红飞</dc:creator>
  <cp:lastModifiedBy>小岛</cp:lastModifiedBy>
  <cp:lastPrinted>2025-04-30T19:31:00Z</cp:lastPrinted>
  <dcterms:modified xsi:type="dcterms:W3CDTF">2025-11-14T09:53:55Z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784A206622964E4387CCE5ADC4E267E3_13</vt:lpwstr>
  </property>
  <property fmtid="{D5CDD505-2E9C-101B-9397-08002B2CF9AE}" pid="4" name="KSOTemplateDocerSaveRecord">
    <vt:lpwstr>eyJoZGlkIjoiZTk4Yjk0MDMwODk5NTYwZWJlNDNkYjM2NzY4M2JlMTAifQ==</vt:lpwstr>
  </property>
</Properties>
</file>